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7" w:rsidRPr="002E6A73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>Indepen</w:t>
      </w:r>
      <w:r w:rsidR="00F37872" w:rsidRPr="002E6A73">
        <w:rPr>
          <w:rFonts w:cs="Arial"/>
          <w:sz w:val="28"/>
          <w:szCs w:val="28"/>
        </w:rPr>
        <w:t xml:space="preserve">dent Advisory Council </w:t>
      </w:r>
    </w:p>
    <w:p w:rsidR="00394254" w:rsidRPr="002E6A73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 xml:space="preserve">Meeting </w:t>
      </w:r>
      <w:r w:rsidR="00176770" w:rsidRPr="002E6A73">
        <w:rPr>
          <w:rFonts w:cs="Arial"/>
          <w:sz w:val="28"/>
          <w:szCs w:val="28"/>
        </w:rPr>
        <w:t>Bulletin</w:t>
      </w:r>
    </w:p>
    <w:p w:rsidR="00394254" w:rsidRPr="002E6A73" w:rsidRDefault="00437786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22</w:t>
      </w:r>
      <w:r w:rsidR="00F52BEE" w:rsidRPr="002E6A7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November </w:t>
      </w:r>
      <w:r w:rsidR="00F52BEE" w:rsidRPr="002E6A73">
        <w:rPr>
          <w:rFonts w:cs="Arial"/>
          <w:sz w:val="28"/>
          <w:szCs w:val="28"/>
        </w:rPr>
        <w:t>2021</w:t>
      </w:r>
    </w:p>
    <w:p w:rsidR="00F35C87" w:rsidRPr="00A7639A" w:rsidRDefault="00F35C87" w:rsidP="001915D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The Independent Advisory Council (Council) to the National Disability Insurance Scheme (NDIS) bring</w:t>
      </w:r>
      <w:r w:rsidR="00AE4A99" w:rsidRPr="00A7639A">
        <w:rPr>
          <w:rFonts w:eastAsia="Calibri" w:cs="Arial"/>
        </w:rPr>
        <w:t>s</w:t>
      </w:r>
      <w:r w:rsidRPr="00A7639A">
        <w:rPr>
          <w:rFonts w:eastAsia="Calibri" w:cs="Arial"/>
        </w:rPr>
        <w:t xml:space="preserve"> the participant’s voice to the heart of the NDIS. The</w:t>
      </w:r>
      <w:r w:rsidR="00DB68AB" w:rsidRPr="00A7639A">
        <w:rPr>
          <w:rFonts w:eastAsia="Calibri" w:cs="Arial"/>
        </w:rPr>
        <w:t xml:space="preserve"> Council </w:t>
      </w:r>
      <w:r w:rsidR="00D37507">
        <w:rPr>
          <w:rFonts w:eastAsia="Calibri" w:cs="Arial"/>
        </w:rPr>
        <w:t>gives</w:t>
      </w:r>
      <w:r w:rsidR="00DB68AB" w:rsidRPr="00A7639A">
        <w:rPr>
          <w:rFonts w:eastAsia="Calibri" w:cs="Arial"/>
        </w:rPr>
        <w:t xml:space="preserve"> </w:t>
      </w:r>
      <w:r w:rsidRPr="00A7639A">
        <w:rPr>
          <w:rFonts w:eastAsia="Calibri" w:cs="Arial"/>
        </w:rPr>
        <w:t>independent advice to the National Disability Insurance Agency (NDIA) Board</w:t>
      </w:r>
      <w:r w:rsidR="00176770" w:rsidRPr="00A7639A">
        <w:rPr>
          <w:rFonts w:eastAsia="Calibri" w:cs="Arial"/>
        </w:rPr>
        <w:t xml:space="preserve">, </w:t>
      </w:r>
      <w:r w:rsidR="00F01D53" w:rsidRPr="00A7639A">
        <w:rPr>
          <w:rFonts w:eastAsia="Calibri" w:cs="Arial"/>
        </w:rPr>
        <w:t>as</w:t>
      </w:r>
      <w:r w:rsidR="00807C9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part of </w:t>
      </w:r>
      <w:r w:rsidR="00807C98" w:rsidRPr="00A7639A">
        <w:rPr>
          <w:rFonts w:eastAsia="Calibri" w:cs="Arial"/>
        </w:rPr>
        <w:t xml:space="preserve">the </w:t>
      </w:r>
      <w:r w:rsidR="00807C98" w:rsidRPr="008C688D">
        <w:rPr>
          <w:rFonts w:eastAsia="Calibri" w:cs="Arial"/>
          <w:i/>
        </w:rPr>
        <w:t>NDIS Act 2013</w:t>
      </w:r>
      <w:r w:rsidR="00807C98" w:rsidRPr="00A7639A">
        <w:rPr>
          <w:rFonts w:eastAsia="Calibri" w:cs="Arial"/>
        </w:rPr>
        <w:t xml:space="preserve">. </w:t>
      </w:r>
    </w:p>
    <w:p w:rsidR="00341DF7" w:rsidRDefault="00F01D53" w:rsidP="007C7A0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This Bulletin</w:t>
      </w:r>
      <w:r w:rsidR="00AE4A99" w:rsidRPr="00A7639A">
        <w:rPr>
          <w:rFonts w:eastAsia="Calibri" w:cs="Arial"/>
        </w:rPr>
        <w:t xml:space="preserve"> summarises</w:t>
      </w:r>
      <w:r w:rsidRPr="00A7639A">
        <w:rPr>
          <w:rFonts w:eastAsia="Calibri" w:cs="Arial"/>
        </w:rPr>
        <w:t xml:space="preserve"> </w:t>
      </w:r>
      <w:r w:rsidR="007D74AB" w:rsidRPr="00A7639A">
        <w:rPr>
          <w:rFonts w:eastAsia="Calibri" w:cs="Arial"/>
        </w:rPr>
        <w:t xml:space="preserve">Council’s </w:t>
      </w:r>
      <w:r w:rsidR="00437786">
        <w:rPr>
          <w:rFonts w:eastAsia="Calibri" w:cs="Arial"/>
        </w:rPr>
        <w:t xml:space="preserve">22 November </w:t>
      </w:r>
      <w:r w:rsidR="000C18F8" w:rsidRPr="00A7639A">
        <w:rPr>
          <w:rFonts w:eastAsia="Calibri" w:cs="Arial"/>
        </w:rPr>
        <w:t xml:space="preserve">2021 </w:t>
      </w:r>
      <w:r w:rsidR="00A513B1" w:rsidRPr="00A7639A">
        <w:rPr>
          <w:rFonts w:eastAsia="Calibri" w:cs="Arial"/>
        </w:rPr>
        <w:t>meeting</w:t>
      </w:r>
      <w:r w:rsidR="00FC2668">
        <w:rPr>
          <w:rFonts w:eastAsia="Calibri" w:cs="Arial"/>
        </w:rPr>
        <w:t xml:space="preserve">, </w:t>
      </w:r>
      <w:r w:rsidR="00341DF7">
        <w:rPr>
          <w:rFonts w:eastAsia="Calibri" w:cs="Arial"/>
        </w:rPr>
        <w:t>chaired</w:t>
      </w:r>
      <w:r w:rsidR="003C7B53">
        <w:rPr>
          <w:rFonts w:eastAsia="Calibri" w:cs="Arial"/>
        </w:rPr>
        <w:t xml:space="preserve"> </w:t>
      </w:r>
      <w:r w:rsidR="008060B5" w:rsidRPr="00A7639A">
        <w:rPr>
          <w:rFonts w:eastAsia="Calibri" w:cs="Arial"/>
        </w:rPr>
        <w:t xml:space="preserve">by </w:t>
      </w:r>
      <w:r w:rsidR="00A513B1" w:rsidRPr="00A7639A">
        <w:rPr>
          <w:rFonts w:eastAsia="Calibri" w:cs="Arial"/>
        </w:rPr>
        <w:t xml:space="preserve">Robyn Kruk AO, </w:t>
      </w:r>
      <w:r w:rsidR="00082789" w:rsidRPr="00A7639A">
        <w:rPr>
          <w:rFonts w:eastAsia="Calibri" w:cs="Arial"/>
        </w:rPr>
        <w:t>Principal Member</w:t>
      </w:r>
      <w:r w:rsidR="00341DF7">
        <w:rPr>
          <w:rFonts w:eastAsia="Calibri" w:cs="Arial"/>
        </w:rPr>
        <w:t>,</w:t>
      </w:r>
      <w:r w:rsidR="00D664EB">
        <w:rPr>
          <w:rFonts w:eastAsia="Calibri" w:cs="Arial"/>
        </w:rPr>
        <w:t xml:space="preserve"> </w:t>
      </w:r>
      <w:r w:rsidR="00F42C50" w:rsidRPr="00F42C50">
        <w:rPr>
          <w:rFonts w:eastAsia="Calibri" w:cs="Arial"/>
        </w:rPr>
        <w:t>and co-chaired by Leah Van Poppel</w:t>
      </w:r>
      <w:r w:rsidR="00D664EB">
        <w:rPr>
          <w:rFonts w:eastAsia="Calibri" w:cs="Arial"/>
        </w:rPr>
        <w:t>, Deputy Chair</w:t>
      </w:r>
      <w:r w:rsidR="00FC2668">
        <w:rPr>
          <w:rFonts w:eastAsia="Calibri" w:cs="Arial"/>
        </w:rPr>
        <w:t xml:space="preserve">. </w:t>
      </w:r>
    </w:p>
    <w:p w:rsidR="003E07DE" w:rsidRDefault="00577E35" w:rsidP="007C7A00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Martin Hoffman, NDIA Chief Executive Officer</w:t>
      </w:r>
      <w:r w:rsidR="00607DAA">
        <w:rPr>
          <w:rFonts w:eastAsia="Calibri" w:cs="Arial"/>
        </w:rPr>
        <w:t xml:space="preserve"> (CEO)</w:t>
      </w:r>
      <w:r w:rsidR="007C77B4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also</w:t>
      </w:r>
      <w:r w:rsidR="00FC266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attended </w:t>
      </w:r>
      <w:r w:rsidR="00FC2668">
        <w:rPr>
          <w:rFonts w:eastAsia="Calibri" w:cs="Arial"/>
        </w:rPr>
        <w:t>the meeting</w:t>
      </w:r>
      <w:r w:rsidR="003E07DE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with</w:t>
      </w:r>
      <w:r w:rsidR="003E07DE">
        <w:rPr>
          <w:rFonts w:eastAsia="Calibri" w:cs="Arial"/>
        </w:rPr>
        <w:t>:</w:t>
      </w:r>
    </w:p>
    <w:p w:rsidR="003E07DE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</w:t>
      </w:r>
      <w:r w:rsidR="00E968C6">
        <w:rPr>
          <w:rFonts w:eastAsia="Calibri" w:cs="Arial"/>
        </w:rPr>
        <w:t xml:space="preserve"> M</w:t>
      </w:r>
      <w:r w:rsidR="00A513B1" w:rsidRPr="003E07DE">
        <w:rPr>
          <w:rFonts w:eastAsia="Calibri" w:cs="Arial"/>
        </w:rPr>
        <w:t>embers</w:t>
      </w:r>
    </w:p>
    <w:p w:rsidR="00082789" w:rsidRDefault="00A73FA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Council</w:t>
      </w:r>
      <w:r w:rsidR="00A513B1" w:rsidRPr="003E07DE">
        <w:rPr>
          <w:rFonts w:eastAsia="Calibri" w:cs="Arial"/>
        </w:rPr>
        <w:t xml:space="preserve"> </w:t>
      </w:r>
      <w:r w:rsidR="00394254" w:rsidRPr="003E07DE">
        <w:rPr>
          <w:rFonts w:eastAsia="Calibri" w:cs="Arial"/>
        </w:rPr>
        <w:t>E</w:t>
      </w:r>
      <w:r w:rsidR="00A513B1" w:rsidRPr="003E07DE">
        <w:rPr>
          <w:rFonts w:eastAsia="Calibri" w:cs="Arial"/>
        </w:rPr>
        <w:t>xpert</w:t>
      </w:r>
      <w:r w:rsidR="001778E8" w:rsidRPr="003E07DE">
        <w:rPr>
          <w:rFonts w:eastAsia="Calibri" w:cs="Arial"/>
        </w:rPr>
        <w:t xml:space="preserve"> Adviser</w:t>
      </w:r>
      <w:r w:rsidR="00925FAE">
        <w:rPr>
          <w:rFonts w:eastAsia="Calibri" w:cs="Arial"/>
        </w:rPr>
        <w:t xml:space="preserve"> </w:t>
      </w:r>
    </w:p>
    <w:p w:rsidR="00341DF7" w:rsidRDefault="00341DF7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 xml:space="preserve">NDIA Representatives; </w:t>
      </w:r>
      <w:r w:rsidR="00767BEA">
        <w:rPr>
          <w:rFonts w:eastAsia="Calibri" w:cs="Arial"/>
        </w:rPr>
        <w:t xml:space="preserve">and </w:t>
      </w:r>
    </w:p>
    <w:p w:rsidR="00767BEA" w:rsidRPr="003E07DE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Council Secretariat</w:t>
      </w:r>
      <w:r w:rsidR="00925FAE">
        <w:rPr>
          <w:rFonts w:eastAsia="Calibri" w:cs="Arial"/>
        </w:rPr>
        <w:t xml:space="preserve">. </w:t>
      </w:r>
    </w:p>
    <w:p w:rsidR="000C18F8" w:rsidRDefault="005D4240" w:rsidP="00856BD1">
      <w:pPr>
        <w:pStyle w:val="Heading1"/>
        <w:spacing w:after="120"/>
      </w:pPr>
      <w:r w:rsidRPr="00856BD1">
        <w:t>From</w:t>
      </w:r>
      <w:r w:rsidR="00641736" w:rsidRPr="00856BD1">
        <w:t xml:space="preserve"> </w:t>
      </w:r>
      <w:r w:rsidR="00E715C6">
        <w:t>Council’s</w:t>
      </w:r>
      <w:r w:rsidR="00822FDB" w:rsidRPr="00856BD1">
        <w:t xml:space="preserve"> </w:t>
      </w:r>
      <w:r w:rsidR="00591C68">
        <w:t xml:space="preserve">Principal Member </w:t>
      </w:r>
      <w:r w:rsidR="00111557">
        <w:t>&amp; D</w:t>
      </w:r>
      <w:bookmarkStart w:id="0" w:name="_GoBack"/>
      <w:bookmarkEnd w:id="0"/>
      <w:r w:rsidR="00111557">
        <w:t>eputy Chair</w:t>
      </w:r>
    </w:p>
    <w:p w:rsidR="009D083B" w:rsidRDefault="003B3DB0" w:rsidP="003B3DB0">
      <w:pPr>
        <w:rPr>
          <w:rFonts w:cs="Arial"/>
        </w:rPr>
      </w:pPr>
      <w:r w:rsidRPr="00E715C6">
        <w:rPr>
          <w:rFonts w:cs="Arial"/>
        </w:rPr>
        <w:t xml:space="preserve">The Principal Member </w:t>
      </w:r>
      <w:r w:rsidR="00732B0E">
        <w:rPr>
          <w:rFonts w:cs="Arial"/>
        </w:rPr>
        <w:t>noted</w:t>
      </w:r>
      <w:r w:rsidR="00260D66">
        <w:rPr>
          <w:rFonts w:cs="Arial"/>
        </w:rPr>
        <w:t xml:space="preserve"> the </w:t>
      </w:r>
      <w:r w:rsidR="009D083B">
        <w:rPr>
          <w:rFonts w:cs="Arial"/>
        </w:rPr>
        <w:t xml:space="preserve">continued </w:t>
      </w:r>
      <w:r w:rsidR="00260D66">
        <w:rPr>
          <w:rFonts w:cs="Arial"/>
        </w:rPr>
        <w:t xml:space="preserve">increase in out of session work for </w:t>
      </w:r>
      <w:r w:rsidRPr="00E715C6">
        <w:rPr>
          <w:rFonts w:cs="Arial"/>
        </w:rPr>
        <w:t>Council</w:t>
      </w:r>
      <w:r w:rsidR="00260D66">
        <w:rPr>
          <w:rFonts w:cs="Arial"/>
        </w:rPr>
        <w:t xml:space="preserve"> and its Reference Groups</w:t>
      </w:r>
      <w:r w:rsidR="009D083B">
        <w:rPr>
          <w:rFonts w:cs="Arial"/>
        </w:rPr>
        <w:t xml:space="preserve">. Council will survey members to make sure out of session </w:t>
      </w:r>
      <w:r w:rsidR="00AC3FEA">
        <w:rPr>
          <w:rFonts w:cs="Arial"/>
        </w:rPr>
        <w:t>work</w:t>
      </w:r>
      <w:r w:rsidR="009D083B">
        <w:rPr>
          <w:rFonts w:cs="Arial"/>
        </w:rPr>
        <w:t xml:space="preserve"> matches their expertise and interests.     </w:t>
      </w:r>
    </w:p>
    <w:p w:rsidR="00AC3FEA" w:rsidRDefault="00AC3FEA" w:rsidP="003B3DB0">
      <w:r>
        <w:t xml:space="preserve">The Principal Member noted Judy Huett will step down as Council member in December. Judy has decided to not renew her term, but will continue to be a part of the Intellectual Disability Reference Group. </w:t>
      </w:r>
    </w:p>
    <w:p w:rsidR="00111557" w:rsidRDefault="00111557" w:rsidP="00111557">
      <w:r>
        <w:t xml:space="preserve">The Deputy Chair noted that co-design meetings continue as part of the NDIA’s </w:t>
      </w:r>
      <w:hyperlink r:id="rId8" w:history="1">
        <w:r w:rsidRPr="005C439D">
          <w:rPr>
            <w:rStyle w:val="Hyperlink"/>
            <w:rFonts w:cs="Arial"/>
          </w:rPr>
          <w:t>next s</w:t>
        </w:r>
        <w:r w:rsidRPr="005C439D">
          <w:rPr>
            <w:rStyle w:val="Hyperlink"/>
            <w:rFonts w:cs="Arial"/>
          </w:rPr>
          <w:t>t</w:t>
        </w:r>
        <w:r w:rsidRPr="005C439D">
          <w:rPr>
            <w:rStyle w:val="Hyperlink"/>
            <w:rFonts w:cs="Arial"/>
          </w:rPr>
          <w:t>eps for co-design</w:t>
        </w:r>
      </w:hyperlink>
      <w:r>
        <w:t xml:space="preserve">. The co-design </w:t>
      </w:r>
      <w:r w:rsidRPr="006E3335">
        <w:t>advisory group</w:t>
      </w:r>
      <w:r>
        <w:t xml:space="preserve"> is:</w:t>
      </w:r>
    </w:p>
    <w:p w:rsidR="00111557" w:rsidRDefault="00111557" w:rsidP="00111557">
      <w:pPr>
        <w:pStyle w:val="ListParagraph"/>
        <w:numPr>
          <w:ilvl w:val="0"/>
          <w:numId w:val="42"/>
        </w:numPr>
      </w:pPr>
      <w:r>
        <w:t xml:space="preserve">completing its terms of </w:t>
      </w:r>
      <w:r w:rsidRPr="008D57C2">
        <w:t>reference</w:t>
      </w:r>
    </w:p>
    <w:p w:rsidR="00111557" w:rsidRDefault="00111557" w:rsidP="00111557">
      <w:pPr>
        <w:pStyle w:val="ListParagraph"/>
        <w:numPr>
          <w:ilvl w:val="0"/>
          <w:numId w:val="42"/>
        </w:numPr>
        <w:spacing w:after="120"/>
      </w:pPr>
      <w:proofErr w:type="gramStart"/>
      <w:r w:rsidRPr="00111557">
        <w:t>considering</w:t>
      </w:r>
      <w:proofErr w:type="gramEnd"/>
      <w:r w:rsidRPr="00111557">
        <w:t xml:space="preserve"> the priorities for co-design and the co-design roadmap</w:t>
      </w:r>
      <w:r>
        <w:t xml:space="preserve">. </w:t>
      </w:r>
    </w:p>
    <w:p w:rsidR="003B3DB0" w:rsidRPr="00E715C6" w:rsidRDefault="003B3DB0" w:rsidP="003B3DB0">
      <w:pPr>
        <w:pStyle w:val="Heading1"/>
        <w:spacing w:after="120"/>
      </w:pPr>
      <w:r w:rsidRPr="00E715C6">
        <w:t>From the NDIA CEO</w:t>
      </w:r>
      <w:r w:rsidRPr="00E715C6">
        <w:rPr>
          <w:rFonts w:cs="Arial"/>
        </w:rPr>
        <w:t xml:space="preserve"> </w:t>
      </w:r>
    </w:p>
    <w:p w:rsidR="001A628D" w:rsidRDefault="00E6770E" w:rsidP="001A628D">
      <w:pPr>
        <w:spacing w:before="240"/>
        <w:rPr>
          <w:rFonts w:cs="Arial"/>
        </w:rPr>
      </w:pPr>
      <w:r>
        <w:rPr>
          <w:rFonts w:cs="Arial"/>
        </w:rPr>
        <w:t>The NDIA CEO noted</w:t>
      </w:r>
      <w:r w:rsidR="002F29F4">
        <w:rPr>
          <w:rFonts w:cs="Arial"/>
        </w:rPr>
        <w:t xml:space="preserve"> </w:t>
      </w:r>
      <w:r w:rsidR="00511DBF">
        <w:rPr>
          <w:rFonts w:cs="Arial"/>
        </w:rPr>
        <w:t>that</w:t>
      </w:r>
      <w:r w:rsidR="001A628D">
        <w:rPr>
          <w:rFonts w:cs="Arial"/>
        </w:rPr>
        <w:t> </w:t>
      </w:r>
      <w:hyperlink r:id="rId9" w:history="1">
        <w:r w:rsidR="001C1C01" w:rsidRPr="001C1C01">
          <w:rPr>
            <w:rStyle w:val="Hyperlink"/>
            <w:rFonts w:cs="Arial"/>
          </w:rPr>
          <w:t xml:space="preserve">changes to the </w:t>
        </w:r>
        <w:r w:rsidR="001C1C01" w:rsidRPr="001C1C01">
          <w:rPr>
            <w:rStyle w:val="Hyperlink"/>
            <w:rFonts w:cs="Arial"/>
          </w:rPr>
          <w:t>N</w:t>
        </w:r>
        <w:r w:rsidR="001C1C01" w:rsidRPr="001C1C01">
          <w:rPr>
            <w:rStyle w:val="Hyperlink"/>
            <w:rFonts w:cs="Arial"/>
          </w:rPr>
          <w:t>DIS Act</w:t>
        </w:r>
      </w:hyperlink>
      <w:r w:rsidR="001C1C01">
        <w:rPr>
          <w:rFonts w:cs="Arial"/>
        </w:rPr>
        <w:t xml:space="preserve"> to legislate the Participant Service Guarantee </w:t>
      </w:r>
      <w:proofErr w:type="gramStart"/>
      <w:r w:rsidR="00204AB7">
        <w:rPr>
          <w:rFonts w:cs="Arial"/>
        </w:rPr>
        <w:t>were</w:t>
      </w:r>
      <w:r w:rsidR="001C1C01">
        <w:rPr>
          <w:rFonts w:cs="Arial"/>
        </w:rPr>
        <w:t xml:space="preserve"> introduced</w:t>
      </w:r>
      <w:proofErr w:type="gramEnd"/>
      <w:r w:rsidR="001C1C01">
        <w:rPr>
          <w:rFonts w:cs="Arial"/>
        </w:rPr>
        <w:t xml:space="preserve"> to the </w:t>
      </w:r>
      <w:r w:rsidR="001A628D">
        <w:rPr>
          <w:rFonts w:cs="Arial"/>
        </w:rPr>
        <w:t xml:space="preserve">Australian </w:t>
      </w:r>
      <w:r w:rsidR="001C1C01">
        <w:rPr>
          <w:rFonts w:cs="Arial"/>
        </w:rPr>
        <w:t>Parliament on 28 October 2021. Changes to the NDIS Act are now subject to parliam</w:t>
      </w:r>
      <w:r w:rsidR="00204AB7">
        <w:rPr>
          <w:rFonts w:cs="Arial"/>
        </w:rPr>
        <w:t>entary processes before becoming law.</w:t>
      </w:r>
      <w:r w:rsidR="00111557">
        <w:rPr>
          <w:rFonts w:cs="Arial"/>
        </w:rPr>
        <w:t xml:space="preserve"> </w:t>
      </w:r>
    </w:p>
    <w:p w:rsidR="001A628D" w:rsidRDefault="001A628D" w:rsidP="001A628D">
      <w:pPr>
        <w:spacing w:before="240"/>
        <w:rPr>
          <w:rFonts w:cs="Arial"/>
        </w:rPr>
      </w:pPr>
      <w:r>
        <w:rPr>
          <w:rFonts w:cs="Arial"/>
        </w:rPr>
        <w:t xml:space="preserve">The CEO </w:t>
      </w:r>
      <w:r w:rsidR="00111557" w:rsidRPr="00111557">
        <w:rPr>
          <w:rFonts w:cs="Arial"/>
        </w:rPr>
        <w:t xml:space="preserve">discussed the upcoming release of </w:t>
      </w:r>
      <w:hyperlink r:id="rId10" w:history="1">
        <w:r w:rsidR="00111557" w:rsidRPr="00E6258B">
          <w:rPr>
            <w:rStyle w:val="Hyperlink"/>
            <w:rFonts w:cs="Arial"/>
          </w:rPr>
          <w:t>Australia’s Nation</w:t>
        </w:r>
        <w:r w:rsidR="00111557" w:rsidRPr="00E6258B">
          <w:rPr>
            <w:rStyle w:val="Hyperlink"/>
            <w:rFonts w:cs="Arial"/>
          </w:rPr>
          <w:t>a</w:t>
        </w:r>
        <w:r w:rsidR="00111557" w:rsidRPr="00E6258B">
          <w:rPr>
            <w:rStyle w:val="Hyperlink"/>
            <w:rFonts w:cs="Arial"/>
          </w:rPr>
          <w:t>l Disability Strategy 2021-31</w:t>
        </w:r>
      </w:hyperlink>
      <w:r w:rsidR="00111557" w:rsidRPr="00111557">
        <w:rPr>
          <w:rFonts w:cs="Arial"/>
        </w:rPr>
        <w:t>, and the involvement of Agency and Council in its development</w:t>
      </w:r>
      <w:r>
        <w:rPr>
          <w:rFonts w:cs="Arial"/>
        </w:rPr>
        <w:t xml:space="preserve">. </w:t>
      </w:r>
    </w:p>
    <w:p w:rsidR="002F29F4" w:rsidRDefault="001A628D" w:rsidP="00E6770E">
      <w:pPr>
        <w:spacing w:before="240"/>
        <w:rPr>
          <w:rFonts w:cs="Arial"/>
        </w:rPr>
      </w:pPr>
      <w:r>
        <w:rPr>
          <w:rFonts w:cs="Arial"/>
        </w:rPr>
        <w:t>The CEO said u</w:t>
      </w:r>
      <w:r w:rsidR="00511DBF">
        <w:rPr>
          <w:rFonts w:cs="Arial"/>
        </w:rPr>
        <w:t xml:space="preserve">pcoming NDIA Board meetings will mark the end or term for both Board Chair Helen Nugent </w:t>
      </w:r>
      <w:r>
        <w:rPr>
          <w:rFonts w:cs="Arial"/>
        </w:rPr>
        <w:t xml:space="preserve">AO </w:t>
      </w:r>
      <w:r w:rsidR="00511DBF">
        <w:rPr>
          <w:rFonts w:cs="Arial"/>
        </w:rPr>
        <w:t>and Board Member Robyn Kruk</w:t>
      </w:r>
      <w:r>
        <w:rPr>
          <w:rFonts w:cs="Arial"/>
        </w:rPr>
        <w:t xml:space="preserve"> AO</w:t>
      </w:r>
      <w:r w:rsidR="00511DBF">
        <w:rPr>
          <w:rFonts w:cs="Arial"/>
        </w:rPr>
        <w:t>. The CEO noted their significant contribution</w:t>
      </w:r>
      <w:r>
        <w:rPr>
          <w:rFonts w:cs="Arial"/>
        </w:rPr>
        <w:t>s</w:t>
      </w:r>
      <w:r w:rsidR="00511DBF">
        <w:rPr>
          <w:rFonts w:cs="Arial"/>
        </w:rPr>
        <w:t xml:space="preserve"> to the Board.  </w:t>
      </w:r>
    </w:p>
    <w:p w:rsidR="009D37DA" w:rsidRDefault="009D37DA" w:rsidP="00E6770E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The upcoming </w:t>
      </w:r>
      <w:hyperlink r:id="rId11" w:history="1">
        <w:r w:rsidRPr="00E37A12">
          <w:rPr>
            <w:rStyle w:val="Hyperlink"/>
            <w:rFonts w:cs="Arial"/>
          </w:rPr>
          <w:t>Disability Reform M</w:t>
        </w:r>
        <w:r w:rsidRPr="00E37A12">
          <w:rPr>
            <w:rStyle w:val="Hyperlink"/>
            <w:rFonts w:cs="Arial"/>
          </w:rPr>
          <w:t>i</w:t>
        </w:r>
        <w:r w:rsidRPr="00E37A12">
          <w:rPr>
            <w:rStyle w:val="Hyperlink"/>
            <w:rFonts w:cs="Arial"/>
          </w:rPr>
          <w:t>nis</w:t>
        </w:r>
        <w:r w:rsidRPr="00E37A12">
          <w:rPr>
            <w:rStyle w:val="Hyperlink"/>
            <w:rFonts w:cs="Arial"/>
          </w:rPr>
          <w:t>t</w:t>
        </w:r>
        <w:r w:rsidRPr="00E37A12">
          <w:rPr>
            <w:rStyle w:val="Hyperlink"/>
            <w:rFonts w:cs="Arial"/>
          </w:rPr>
          <w:t>e</w:t>
        </w:r>
        <w:r w:rsidRPr="00E37A12">
          <w:rPr>
            <w:rStyle w:val="Hyperlink"/>
            <w:rFonts w:cs="Arial"/>
          </w:rPr>
          <w:t>rs</w:t>
        </w:r>
        <w:r w:rsidRPr="00E37A12">
          <w:rPr>
            <w:rStyle w:val="Hyperlink"/>
            <w:rFonts w:cs="Arial"/>
          </w:rPr>
          <w:t>’</w:t>
        </w:r>
        <w:r w:rsidRPr="00E37A12">
          <w:rPr>
            <w:rStyle w:val="Hyperlink"/>
            <w:rFonts w:cs="Arial"/>
          </w:rPr>
          <w:t xml:space="preserve"> Meetings</w:t>
        </w:r>
      </w:hyperlink>
      <w:r>
        <w:rPr>
          <w:rFonts w:cs="Arial"/>
        </w:rPr>
        <w:t xml:space="preserve"> will allow for discussions </w:t>
      </w:r>
      <w:r w:rsidR="00A269DF">
        <w:rPr>
          <w:rFonts w:cs="Arial"/>
        </w:rPr>
        <w:t>about</w:t>
      </w:r>
      <w:r>
        <w:rPr>
          <w:rFonts w:cs="Arial"/>
        </w:rPr>
        <w:t xml:space="preserve"> </w:t>
      </w:r>
      <w:r w:rsidRPr="00E6770E">
        <w:rPr>
          <w:rFonts w:cs="Arial"/>
        </w:rPr>
        <w:t>NDIS</w:t>
      </w:r>
      <w:r>
        <w:rPr>
          <w:rFonts w:cs="Arial"/>
        </w:rPr>
        <w:t xml:space="preserve">’ </w:t>
      </w:r>
      <w:r w:rsidRPr="00E6770E">
        <w:rPr>
          <w:rFonts w:cs="Arial"/>
        </w:rPr>
        <w:t xml:space="preserve">financial </w:t>
      </w:r>
      <w:r>
        <w:rPr>
          <w:rFonts w:cs="Arial"/>
        </w:rPr>
        <w:t>position</w:t>
      </w:r>
      <w:r w:rsidR="00A269DF">
        <w:rPr>
          <w:rFonts w:cs="Arial"/>
        </w:rPr>
        <w:t>,</w:t>
      </w:r>
      <w:r>
        <w:rPr>
          <w:rFonts w:cs="Arial"/>
        </w:rPr>
        <w:t xml:space="preserve"> </w:t>
      </w:r>
      <w:r w:rsidR="00204AB7">
        <w:rPr>
          <w:rFonts w:cs="Arial"/>
        </w:rPr>
        <w:t xml:space="preserve">including state and territory Governments’ consideration of </w:t>
      </w:r>
      <w:r>
        <w:rPr>
          <w:rFonts w:cs="Arial"/>
        </w:rPr>
        <w:t xml:space="preserve">the </w:t>
      </w:r>
      <w:hyperlink r:id="rId12" w:history="1">
        <w:r w:rsidRPr="00E6770E">
          <w:rPr>
            <w:rStyle w:val="Hyperlink"/>
            <w:rFonts w:cs="Arial"/>
          </w:rPr>
          <w:t>Annual Financial Sustainabil</w:t>
        </w:r>
        <w:r w:rsidRPr="00E6770E">
          <w:rPr>
            <w:rStyle w:val="Hyperlink"/>
            <w:rFonts w:cs="Arial"/>
          </w:rPr>
          <w:t>i</w:t>
        </w:r>
        <w:r w:rsidRPr="00E6770E">
          <w:rPr>
            <w:rStyle w:val="Hyperlink"/>
            <w:rFonts w:cs="Arial"/>
          </w:rPr>
          <w:t>ty R</w:t>
        </w:r>
        <w:r w:rsidRPr="00E6770E">
          <w:rPr>
            <w:rStyle w:val="Hyperlink"/>
            <w:rFonts w:cs="Arial"/>
          </w:rPr>
          <w:t>e</w:t>
        </w:r>
        <w:r w:rsidRPr="00E6770E">
          <w:rPr>
            <w:rStyle w:val="Hyperlink"/>
            <w:rFonts w:cs="Arial"/>
          </w:rPr>
          <w:t>port (AFSR)</w:t>
        </w:r>
      </w:hyperlink>
      <w:r>
        <w:rPr>
          <w:rFonts w:cs="Arial"/>
        </w:rPr>
        <w:t xml:space="preserve">.  </w:t>
      </w:r>
    </w:p>
    <w:p w:rsidR="00980DEF" w:rsidRPr="00980DEF" w:rsidRDefault="00980DEF" w:rsidP="00980DEF">
      <w:pPr>
        <w:pStyle w:val="Heading1"/>
        <w:spacing w:after="120"/>
      </w:pPr>
      <w:r w:rsidRPr="00980DEF">
        <w:t xml:space="preserve">Council Members’ </w:t>
      </w:r>
      <w:r w:rsidR="00506377">
        <w:t>community reports</w:t>
      </w:r>
    </w:p>
    <w:p w:rsidR="00980DEF" w:rsidRPr="00980DEF" w:rsidRDefault="00980DEF" w:rsidP="00980DEF">
      <w:pPr>
        <w:spacing w:after="120" w:line="276" w:lineRule="auto"/>
        <w:rPr>
          <w:rFonts w:cs="Arial"/>
        </w:rPr>
      </w:pPr>
      <w:r w:rsidRPr="00980DEF">
        <w:rPr>
          <w:rFonts w:cs="Arial"/>
        </w:rPr>
        <w:t xml:space="preserve">Council Members and the Expert Adviser reported on </w:t>
      </w:r>
      <w:r w:rsidR="00506377">
        <w:rPr>
          <w:rFonts w:cs="Arial"/>
        </w:rPr>
        <w:t xml:space="preserve">matters for the Agency’s attention, on behalf of </w:t>
      </w:r>
      <w:r w:rsidRPr="00980DEF">
        <w:rPr>
          <w:rFonts w:cs="Arial"/>
        </w:rPr>
        <w:t>people with disability in their communities</w:t>
      </w:r>
      <w:r w:rsidR="000E5E86">
        <w:rPr>
          <w:rFonts w:cs="Arial"/>
        </w:rPr>
        <w:t xml:space="preserve">, including: </w:t>
      </w:r>
    </w:p>
    <w:p w:rsidR="0088536B" w:rsidRDefault="00DD5C08" w:rsidP="00B109BE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Continued </w:t>
      </w:r>
      <w:r w:rsidR="00AE09B6">
        <w:t>challenges</w:t>
      </w:r>
      <w:r>
        <w:t xml:space="preserve"> </w:t>
      </w:r>
      <w:r w:rsidR="000C461C">
        <w:t>with</w:t>
      </w:r>
      <w:r>
        <w:t xml:space="preserve"> </w:t>
      </w:r>
      <w:r w:rsidR="0088536B">
        <w:t>delay</w:t>
      </w:r>
      <w:r w:rsidR="00F40CEA">
        <w:t>s in plan reviews because of the impact</w:t>
      </w:r>
      <w:r w:rsidR="0088536B" w:rsidRPr="00AE09B6">
        <w:t xml:space="preserve"> of the COVID-19 pandemic and lockdowns</w:t>
      </w:r>
      <w:r w:rsidR="0088536B">
        <w:t>.</w:t>
      </w:r>
    </w:p>
    <w:p w:rsidR="00AE33DE" w:rsidRDefault="00AE33DE" w:rsidP="00B109BE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Optimism that the </w:t>
      </w:r>
      <w:r w:rsidR="00204AB7">
        <w:t>Australian Parliament</w:t>
      </w:r>
      <w:r>
        <w:t xml:space="preserve"> will pass the NDIS Bill, and</w:t>
      </w:r>
      <w:r w:rsidR="001233D5">
        <w:t xml:space="preserve"> positive</w:t>
      </w:r>
      <w:r>
        <w:t xml:space="preserve"> community sentiment and approval for the proposed Bill. </w:t>
      </w:r>
    </w:p>
    <w:p w:rsidR="00AE33DE" w:rsidRDefault="00AE33DE" w:rsidP="00B109BE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Positive feedback about the </w:t>
      </w:r>
      <w:hyperlink r:id="rId13" w:history="1">
        <w:r w:rsidRPr="00F40CEA">
          <w:rPr>
            <w:rStyle w:val="Hyperlink"/>
          </w:rPr>
          <w:t>National Community Connector Program</w:t>
        </w:r>
      </w:hyperlink>
      <w:r>
        <w:t xml:space="preserve"> and results of the program may help the work of the Equity and Inclusion Reference Group. </w:t>
      </w:r>
    </w:p>
    <w:p w:rsidR="00AE33DE" w:rsidRDefault="00AE33DE" w:rsidP="001233D5">
      <w:pPr>
        <w:pStyle w:val="ListParagraph"/>
        <w:numPr>
          <w:ilvl w:val="0"/>
          <w:numId w:val="4"/>
        </w:numPr>
        <w:spacing w:after="120" w:line="276" w:lineRule="auto"/>
      </w:pPr>
      <w:r>
        <w:t>Concern that the</w:t>
      </w:r>
      <w:r w:rsidRPr="00AE33DE">
        <w:t xml:space="preserve"> </w:t>
      </w:r>
      <w:hyperlink r:id="rId14" w:history="1">
        <w:r w:rsidR="001233D5" w:rsidRPr="001233D5">
          <w:rPr>
            <w:rStyle w:val="Hyperlink"/>
          </w:rPr>
          <w:t>Market Engagement: Partners in the Community paper</w:t>
        </w:r>
      </w:hyperlink>
      <w:r w:rsidR="001233D5">
        <w:t xml:space="preserve"> does not include the Early Childhood Early Intervention (ECEI)</w:t>
      </w:r>
      <w:r w:rsidRPr="00AE33DE">
        <w:t xml:space="preserve"> reset as a focus</w:t>
      </w:r>
      <w:r w:rsidR="001233D5" w:rsidRPr="001233D5">
        <w:t xml:space="preserve"> </w:t>
      </w:r>
      <w:r w:rsidR="001233D5">
        <w:t>for Early Childhood Partners</w:t>
      </w:r>
      <w:r w:rsidRPr="00AE33DE">
        <w:t xml:space="preserve">. </w:t>
      </w:r>
    </w:p>
    <w:p w:rsidR="00AC0A95" w:rsidRDefault="001233D5" w:rsidP="00AC0A95">
      <w:pPr>
        <w:pStyle w:val="ListParagraph"/>
        <w:numPr>
          <w:ilvl w:val="0"/>
          <w:numId w:val="4"/>
        </w:numPr>
        <w:spacing w:after="120" w:line="276" w:lineRule="auto"/>
      </w:pPr>
      <w:r>
        <w:t>Service</w:t>
      </w:r>
      <w:r w:rsidRPr="001233D5">
        <w:t xml:space="preserve"> providers</w:t>
      </w:r>
      <w:r>
        <w:t xml:space="preserve"> want to understand how the NDIA </w:t>
      </w:r>
      <w:r w:rsidR="0089521B">
        <w:t>manages</w:t>
      </w:r>
      <w:r w:rsidR="00C25CE9">
        <w:t xml:space="preserve"> participants unvaccinated for COVID-19, acknowledging the NDIA’s role to support</w:t>
      </w:r>
      <w:r w:rsidR="00AC0A95">
        <w:t xml:space="preserve">, </w:t>
      </w:r>
      <w:r w:rsidR="00C25CE9">
        <w:t>not mandate</w:t>
      </w:r>
      <w:r w:rsidR="00AC0A95">
        <w:t>,</w:t>
      </w:r>
      <w:r w:rsidR="00C25CE9">
        <w:t xml:space="preserve"> vaccines for participants.  </w:t>
      </w:r>
    </w:p>
    <w:p w:rsidR="00AC0A95" w:rsidRDefault="00AC0A95" w:rsidP="00AC0A95">
      <w:pPr>
        <w:pStyle w:val="ListParagraph"/>
        <w:numPr>
          <w:ilvl w:val="0"/>
          <w:numId w:val="4"/>
        </w:numPr>
        <w:spacing w:after="120" w:line="276" w:lineRule="auto"/>
      </w:pPr>
      <w:r w:rsidRPr="00AC0A95">
        <w:t>Pos</w:t>
      </w:r>
      <w:r>
        <w:t xml:space="preserve">itive feedback about </w:t>
      </w:r>
      <w:hyperlink r:id="rId15" w:history="1">
        <w:r w:rsidRPr="00F40CEA">
          <w:rPr>
            <w:rStyle w:val="Hyperlink"/>
          </w:rPr>
          <w:t>Victorian Government</w:t>
        </w:r>
        <w:r w:rsidRPr="00F40CEA">
          <w:rPr>
            <w:rStyle w:val="Hyperlink"/>
          </w:rPr>
          <w:t>’</w:t>
        </w:r>
        <w:r w:rsidRPr="00F40CEA">
          <w:rPr>
            <w:rStyle w:val="Hyperlink"/>
          </w:rPr>
          <w:t>s Disability Liaison Officers</w:t>
        </w:r>
      </w:hyperlink>
      <w:r w:rsidRPr="00AC0A95">
        <w:t xml:space="preserve"> </w:t>
      </w:r>
      <w:r>
        <w:t xml:space="preserve">that </w:t>
      </w:r>
      <w:r w:rsidRPr="00AC0A95">
        <w:t>help people with a disability to access health s</w:t>
      </w:r>
      <w:r>
        <w:t xml:space="preserve">ervices, including COVID-19 vaccinations. </w:t>
      </w:r>
    </w:p>
    <w:p w:rsidR="0089521B" w:rsidRDefault="0089521B" w:rsidP="0089521B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Reports of reductions around </w:t>
      </w:r>
      <w:r w:rsidRPr="0089521B">
        <w:t>behaviour support</w:t>
      </w:r>
      <w:r w:rsidR="001B5429">
        <w:t>s</w:t>
      </w:r>
      <w:r w:rsidRPr="0089521B">
        <w:t xml:space="preserve"> </w:t>
      </w:r>
      <w:r>
        <w:t>and ‘r</w:t>
      </w:r>
      <w:r w:rsidRPr="0089521B">
        <w:t>easonable and necessary</w:t>
      </w:r>
      <w:r>
        <w:t>’</w:t>
      </w:r>
      <w:r w:rsidRPr="0089521B">
        <w:t xml:space="preserve"> </w:t>
      </w:r>
      <w:r>
        <w:t>challenges around parental</w:t>
      </w:r>
      <w:r w:rsidRPr="0089521B">
        <w:t xml:space="preserve"> responsibility</w:t>
      </w:r>
      <w:r>
        <w:t xml:space="preserve">. </w:t>
      </w:r>
    </w:p>
    <w:p w:rsidR="0089521B" w:rsidRDefault="0089521B" w:rsidP="0089521B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Continued challenges around accurate information from NDIA on NDIS </w:t>
      </w:r>
      <w:r w:rsidRPr="0089521B">
        <w:t>supports for participants who are awaiting hospital discharge</w:t>
      </w:r>
      <w:r>
        <w:t xml:space="preserve">. </w:t>
      </w:r>
    </w:p>
    <w:p w:rsidR="0089521B" w:rsidRDefault="0089521B" w:rsidP="005901EA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Some children with NDIS plans </w:t>
      </w:r>
      <w:r w:rsidR="005901EA">
        <w:t>need to apply for ‘</w:t>
      </w:r>
      <w:r w:rsidR="001B5429">
        <w:t>a</w:t>
      </w:r>
      <w:r w:rsidR="005901EA" w:rsidRPr="005901EA">
        <w:t>s</w:t>
      </w:r>
      <w:r w:rsidR="001B5429">
        <w:t>sistance with social and community p</w:t>
      </w:r>
      <w:r w:rsidR="005901EA" w:rsidRPr="005901EA">
        <w:t>articipation</w:t>
      </w:r>
      <w:r w:rsidR="005901EA">
        <w:t xml:space="preserve">’, following the removal of </w:t>
      </w:r>
      <w:r w:rsidR="008D57C2">
        <w:t>‘</w:t>
      </w:r>
      <w:r w:rsidR="00F40CEA">
        <w:t>out of s</w:t>
      </w:r>
      <w:r w:rsidR="005901EA" w:rsidRPr="005901EA">
        <w:t>chool hours care</w:t>
      </w:r>
      <w:r w:rsidR="008D57C2">
        <w:t>’</w:t>
      </w:r>
      <w:r w:rsidR="005901EA" w:rsidRPr="005901EA">
        <w:t xml:space="preserve"> </w:t>
      </w:r>
      <w:r w:rsidR="005901EA">
        <w:t xml:space="preserve">from </w:t>
      </w:r>
      <w:r w:rsidR="00204AB7">
        <w:t>state and territory government services</w:t>
      </w:r>
      <w:r w:rsidR="005901EA">
        <w:t xml:space="preserve">. </w:t>
      </w:r>
    </w:p>
    <w:p w:rsidR="00B83904" w:rsidRDefault="005901EA" w:rsidP="00693C11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Ongoing issues about </w:t>
      </w:r>
      <w:r w:rsidR="00B83904">
        <w:t>home and living supports</w:t>
      </w:r>
      <w:r w:rsidR="00DD5C08">
        <w:t xml:space="preserve"> provided by the NDIS and states and territories</w:t>
      </w:r>
      <w:r w:rsidR="00693C11">
        <w:t>, acknowledging that</w:t>
      </w:r>
      <w:r w:rsidR="00693C11" w:rsidRPr="00693C11">
        <w:t xml:space="preserve"> progress </w:t>
      </w:r>
      <w:r w:rsidR="00693C11">
        <w:t xml:space="preserve">is </w:t>
      </w:r>
      <w:r w:rsidR="00F40CEA">
        <w:t>being made on short-</w:t>
      </w:r>
      <w:r w:rsidR="00693C11" w:rsidRPr="00693C11">
        <w:t xml:space="preserve">term pain points, including </w:t>
      </w:r>
      <w:r w:rsidR="00693C11">
        <w:t xml:space="preserve">Individualised Living Options. </w:t>
      </w:r>
    </w:p>
    <w:p w:rsidR="00693C11" w:rsidRDefault="00693C11" w:rsidP="006B767C">
      <w:pPr>
        <w:pStyle w:val="ListParagraph"/>
        <w:numPr>
          <w:ilvl w:val="0"/>
          <w:numId w:val="4"/>
        </w:numPr>
        <w:spacing w:after="120" w:line="276" w:lineRule="auto"/>
      </w:pPr>
      <w:r>
        <w:t>Challenges around NDIS plan reviews, decisions and builds</w:t>
      </w:r>
      <w:r w:rsidR="001B5429">
        <w:t>, with participants without c</w:t>
      </w:r>
      <w:r w:rsidR="006B767C" w:rsidRPr="006B767C">
        <w:t>oo</w:t>
      </w:r>
      <w:r w:rsidR="001B5429">
        <w:t>rdinated</w:t>
      </w:r>
      <w:r w:rsidR="006B767C" w:rsidRPr="006B767C">
        <w:t xml:space="preserve"> supports </w:t>
      </w:r>
      <w:r w:rsidR="001B5429">
        <w:t xml:space="preserve">missing out on mainstream </w:t>
      </w:r>
      <w:r w:rsidR="006B767C" w:rsidRPr="006B767C">
        <w:t>services</w:t>
      </w:r>
      <w:r w:rsidR="001B5429">
        <w:t xml:space="preserve">. </w:t>
      </w:r>
    </w:p>
    <w:p w:rsidR="00693C11" w:rsidRDefault="00382AD4" w:rsidP="00382AD4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Some communities do not know </w:t>
      </w:r>
      <w:r w:rsidR="00AC0A95">
        <w:t xml:space="preserve">enough about </w:t>
      </w:r>
      <w:r w:rsidR="0010298F">
        <w:t>Justice Liaison Officers</w:t>
      </w:r>
      <w:r w:rsidR="00AC0A95">
        <w:t xml:space="preserve"> and the </w:t>
      </w:r>
      <w:r>
        <w:t>NDIS/</w:t>
      </w:r>
      <w:r w:rsidRPr="00382AD4">
        <w:t>justice in</w:t>
      </w:r>
      <w:r>
        <w:t>terface that support</w:t>
      </w:r>
      <w:r w:rsidR="00AC0A95">
        <w:t>s</w:t>
      </w:r>
      <w:r>
        <w:t xml:space="preserve"> prison entry, </w:t>
      </w:r>
      <w:r w:rsidRPr="00382AD4">
        <w:t>discharge</w:t>
      </w:r>
      <w:r w:rsidR="00F40CEA">
        <w:t>,</w:t>
      </w:r>
      <w:r w:rsidRPr="00382AD4">
        <w:t xml:space="preserve"> and community transition</w:t>
      </w:r>
      <w:r>
        <w:t>.</w:t>
      </w:r>
    </w:p>
    <w:p w:rsidR="00AC0A95" w:rsidRDefault="00FF35CC" w:rsidP="00382AD4">
      <w:pPr>
        <w:pStyle w:val="ListParagraph"/>
        <w:numPr>
          <w:ilvl w:val="0"/>
          <w:numId w:val="4"/>
        </w:numPr>
        <w:spacing w:after="120" w:line="276" w:lineRule="auto"/>
      </w:pPr>
      <w:r>
        <w:t>Continued low employment rates for people with disability and g</w:t>
      </w:r>
      <w:r w:rsidR="00AC0A95">
        <w:t>eneral disability workforce</w:t>
      </w:r>
      <w:r>
        <w:t xml:space="preserve"> issues. </w:t>
      </w:r>
    </w:p>
    <w:p w:rsidR="005901EA" w:rsidRDefault="00FF35CC" w:rsidP="00E5085F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While the </w:t>
      </w:r>
      <w:hyperlink r:id="rId16" w:history="1">
        <w:r w:rsidRPr="00FF35CC">
          <w:rPr>
            <w:rStyle w:val="Hyperlink"/>
          </w:rPr>
          <w:t>National Disability Data Asset</w:t>
        </w:r>
      </w:hyperlink>
      <w:r>
        <w:t xml:space="preserve"> helps the Co</w:t>
      </w:r>
      <w:r w:rsidR="00AC0A95" w:rsidRPr="00AC0A95">
        <w:t xml:space="preserve">mmonwealth and states and territories develop a </w:t>
      </w:r>
      <w:r>
        <w:t xml:space="preserve">national disability data set, linking data is very slow. </w:t>
      </w:r>
    </w:p>
    <w:p w:rsidR="0088536B" w:rsidRDefault="0088536B" w:rsidP="00FF35CC">
      <w:pPr>
        <w:pStyle w:val="ListParagraph"/>
        <w:numPr>
          <w:ilvl w:val="0"/>
          <w:numId w:val="4"/>
        </w:numPr>
      </w:pPr>
      <w:r>
        <w:t xml:space="preserve">Reports </w:t>
      </w:r>
      <w:r w:rsidR="00FF35CC">
        <w:t>that</w:t>
      </w:r>
      <w:r>
        <w:t xml:space="preserve"> </w:t>
      </w:r>
      <w:r w:rsidR="00FF35CC">
        <w:t>older people with disabilities</w:t>
      </w:r>
      <w:r w:rsidR="008D57C2" w:rsidRPr="008D57C2">
        <w:t xml:space="preserve"> </w:t>
      </w:r>
      <w:r w:rsidR="008D57C2">
        <w:t>struggle to pay for support</w:t>
      </w:r>
      <w:r w:rsidR="00FF35CC" w:rsidRPr="00FF35CC">
        <w:t xml:space="preserve"> therapies </w:t>
      </w:r>
      <w:r w:rsidR="00FF35CC">
        <w:t>from</w:t>
      </w:r>
      <w:r w:rsidR="00FF35CC" w:rsidRPr="00FF35CC">
        <w:t xml:space="preserve"> different systems</w:t>
      </w:r>
      <w:r w:rsidR="00FF35CC">
        <w:t xml:space="preserve">. Noting that the </w:t>
      </w:r>
      <w:hyperlink r:id="rId17" w:history="1">
        <w:r w:rsidR="00FF35CC" w:rsidRPr="00FF35CC">
          <w:rPr>
            <w:rStyle w:val="Hyperlink"/>
          </w:rPr>
          <w:t>Disability Support for Older Australians Program</w:t>
        </w:r>
      </w:hyperlink>
      <w:r w:rsidR="00FF35CC" w:rsidRPr="00FF35CC">
        <w:t xml:space="preserve"> supports </w:t>
      </w:r>
      <w:r w:rsidR="008D57C2">
        <w:t xml:space="preserve">older people, who are </w:t>
      </w:r>
      <w:r w:rsidR="008D57C2" w:rsidRPr="00FF35CC">
        <w:t xml:space="preserve">not eligible for the </w:t>
      </w:r>
      <w:r w:rsidR="008D57C2">
        <w:t>NDIS, get</w:t>
      </w:r>
      <w:r w:rsidR="00FF35CC" w:rsidRPr="00FF35CC">
        <w:t xml:space="preserve"> disability </w:t>
      </w:r>
      <w:r w:rsidR="008D57C2">
        <w:t xml:space="preserve">services. </w:t>
      </w:r>
    </w:p>
    <w:p w:rsidR="001F549A" w:rsidRDefault="001F549A" w:rsidP="001F549A">
      <w:pPr>
        <w:pStyle w:val="Heading1"/>
        <w:spacing w:after="120"/>
      </w:pPr>
      <w:r>
        <w:t xml:space="preserve">Update </w:t>
      </w:r>
      <w:r w:rsidR="008D57C2">
        <w:t xml:space="preserve">about Council Reference Group work </w:t>
      </w:r>
    </w:p>
    <w:p w:rsidR="00BC6C5F" w:rsidRDefault="005C439D" w:rsidP="006E3335">
      <w:pPr>
        <w:spacing w:after="120"/>
      </w:pPr>
      <w:r>
        <w:t xml:space="preserve">Council Reference Groups </w:t>
      </w:r>
      <w:r w:rsidR="000F1D4C">
        <w:t xml:space="preserve">Co-Chairs </w:t>
      </w:r>
      <w:r w:rsidR="00BC6C5F">
        <w:t xml:space="preserve">noted recent meetings included high levels of engagement from members, wide-ranging discussions and positive contributions about how to progress priority work.  </w:t>
      </w:r>
    </w:p>
    <w:p w:rsidR="005C439D" w:rsidRDefault="00BC6C5F" w:rsidP="006E3335">
      <w:pPr>
        <w:spacing w:after="120"/>
      </w:pPr>
      <w:r>
        <w:t xml:space="preserve">Co-Chairs </w:t>
      </w:r>
      <w:r w:rsidR="005C439D">
        <w:t>gave updates on meetings held for</w:t>
      </w:r>
      <w:r w:rsidR="003D438C">
        <w:t xml:space="preserve"> the</w:t>
      </w:r>
      <w:r w:rsidR="005C439D">
        <w:t xml:space="preserve">:  </w:t>
      </w:r>
    </w:p>
    <w:p w:rsidR="005C439D" w:rsidRDefault="00046D82" w:rsidP="005C439D">
      <w:pPr>
        <w:pStyle w:val="ListParagraph"/>
        <w:numPr>
          <w:ilvl w:val="0"/>
          <w:numId w:val="43"/>
        </w:numPr>
        <w:spacing w:after="120"/>
      </w:pPr>
      <w:hyperlink r:id="rId18" w:history="1">
        <w:r w:rsidR="006E3335" w:rsidRPr="005C439D">
          <w:rPr>
            <w:rStyle w:val="Hyperlink"/>
          </w:rPr>
          <w:t>Home and Living Reference Group</w:t>
        </w:r>
      </w:hyperlink>
      <w:r w:rsidR="006E3335">
        <w:t xml:space="preserve"> </w:t>
      </w:r>
    </w:p>
    <w:p w:rsidR="005C439D" w:rsidRDefault="00046D82" w:rsidP="005C439D">
      <w:pPr>
        <w:pStyle w:val="ListParagraph"/>
        <w:numPr>
          <w:ilvl w:val="0"/>
          <w:numId w:val="43"/>
        </w:numPr>
        <w:spacing w:after="120"/>
      </w:pPr>
      <w:hyperlink r:id="rId19" w:history="1">
        <w:r w:rsidR="005C439D" w:rsidRPr="005C439D">
          <w:rPr>
            <w:rStyle w:val="Hyperlink"/>
          </w:rPr>
          <w:t>Children, Young People and Families Reference Group</w:t>
        </w:r>
      </w:hyperlink>
    </w:p>
    <w:p w:rsidR="000F1D4C" w:rsidRDefault="00046D82" w:rsidP="005C439D">
      <w:pPr>
        <w:pStyle w:val="ListParagraph"/>
        <w:numPr>
          <w:ilvl w:val="0"/>
          <w:numId w:val="43"/>
        </w:numPr>
        <w:spacing w:after="120"/>
      </w:pPr>
      <w:hyperlink r:id="rId20" w:history="1">
        <w:r w:rsidR="005C439D" w:rsidRPr="005C439D">
          <w:rPr>
            <w:rStyle w:val="Hyperlink"/>
          </w:rPr>
          <w:t>Intellectual Disability Reference Group</w:t>
        </w:r>
      </w:hyperlink>
      <w:r w:rsidR="003D438C">
        <w:t>.</w:t>
      </w:r>
      <w:r w:rsidR="005C439D">
        <w:t xml:space="preserve"> </w:t>
      </w:r>
    </w:p>
    <w:p w:rsidR="003D438C" w:rsidRDefault="000F1D4C" w:rsidP="000F1D4C">
      <w:pPr>
        <w:spacing w:after="120"/>
      </w:pPr>
      <w:r>
        <w:t>Ahead of its official meeting on 6 December 2021, t</w:t>
      </w:r>
      <w:r w:rsidR="003D438C">
        <w:t>he</w:t>
      </w:r>
      <w:r w:rsidR="005C439D">
        <w:t xml:space="preserve"> Equity and Inclusion Reference </w:t>
      </w:r>
      <w:r w:rsidR="003D438C">
        <w:t>Group has convened</w:t>
      </w:r>
      <w:r w:rsidR="005C439D">
        <w:t xml:space="preserve"> meet</w:t>
      </w:r>
      <w:r w:rsidR="003D438C">
        <w:t>ings with leaders from</w:t>
      </w:r>
      <w:r w:rsidR="005C439D" w:rsidRPr="005C439D">
        <w:t xml:space="preserve"> </w:t>
      </w:r>
      <w:r w:rsidR="005C439D">
        <w:t xml:space="preserve">Aboriginal </w:t>
      </w:r>
      <w:r w:rsidR="003D438C">
        <w:t>and Torres Strait Islander, Culturally and Linguistically Diverse and</w:t>
      </w:r>
      <w:r w:rsidR="005C439D">
        <w:t xml:space="preserve"> LGBTIQA+ </w:t>
      </w:r>
      <w:r w:rsidR="003D438C">
        <w:t xml:space="preserve">communities. </w:t>
      </w:r>
      <w:r>
        <w:t xml:space="preserve">These </w:t>
      </w:r>
      <w:r w:rsidR="00BC6C5F">
        <w:t xml:space="preserve">meetings will inform its advice and priorities. </w:t>
      </w:r>
    </w:p>
    <w:p w:rsidR="00B9038C" w:rsidRPr="000F1D4C" w:rsidRDefault="00B9038C" w:rsidP="000F1D4C">
      <w:pPr>
        <w:pStyle w:val="Heading1"/>
        <w:spacing w:after="120"/>
      </w:pPr>
      <w:r w:rsidRPr="000F1D4C">
        <w:t xml:space="preserve">Update from the </w:t>
      </w:r>
      <w:r w:rsidR="000F1D4C" w:rsidRPr="000F1D4C">
        <w:t xml:space="preserve">NDIS Quarterly Report </w:t>
      </w:r>
      <w:r w:rsidRPr="000F1D4C">
        <w:t xml:space="preserve"> </w:t>
      </w:r>
    </w:p>
    <w:p w:rsidR="000F1D4C" w:rsidRDefault="000F1D4C" w:rsidP="00747A04">
      <w:r w:rsidRPr="000F1D4C">
        <w:t>Sarah Johnson, Scheme Actuary</w:t>
      </w:r>
      <w:r>
        <w:t xml:space="preserve">, NDIA, updated Council on </w:t>
      </w:r>
      <w:r w:rsidR="006E577E">
        <w:t xml:space="preserve">outcomes and data highlights from the </w:t>
      </w:r>
      <w:hyperlink r:id="rId21" w:history="1">
        <w:r w:rsidR="00466D52" w:rsidRPr="006E577E">
          <w:rPr>
            <w:rStyle w:val="Hyperlink"/>
          </w:rPr>
          <w:t>NDIS Quarterly Report to disability ministers Q1 2021-22</w:t>
        </w:r>
      </w:hyperlink>
      <w:r w:rsidR="006E577E">
        <w:t xml:space="preserve">, </w:t>
      </w:r>
      <w:r w:rsidR="00466D52">
        <w:t xml:space="preserve">from </w:t>
      </w:r>
      <w:r w:rsidR="00466D52" w:rsidRPr="00466D52">
        <w:t>1 July to 30 September 2021</w:t>
      </w:r>
      <w:r w:rsidR="006E577E">
        <w:t>.</w:t>
      </w:r>
      <w:r w:rsidR="00747A04">
        <w:t xml:space="preserve"> </w:t>
      </w:r>
      <w:r w:rsidR="00747A04" w:rsidRPr="00747A04">
        <w:t xml:space="preserve">The Scheme Actuary noted the NDIA’s </w:t>
      </w:r>
      <w:hyperlink r:id="rId22" w:history="1">
        <w:r w:rsidR="00747A04" w:rsidRPr="00747A04">
          <w:rPr>
            <w:rStyle w:val="Hyperlink"/>
          </w:rPr>
          <w:t>recent request for tender for a Point of Support system</w:t>
        </w:r>
      </w:hyperlink>
      <w:r w:rsidR="00111557">
        <w:t xml:space="preserve">, which </w:t>
      </w:r>
      <w:r w:rsidR="00111557" w:rsidRPr="00111557">
        <w:t xml:space="preserve">will lead to improvements in the way participants make claims, and how providers get paid. </w:t>
      </w:r>
      <w:r w:rsidR="00747A04" w:rsidRPr="00747A04">
        <w:t>The Scheme Actuary will arrange a meeting with Council about the upcoming release of the Outcomes Framework. She noted that the</w:t>
      </w:r>
      <w:r w:rsidR="00747A04">
        <w:t xml:space="preserve"> NDIA will release the </w:t>
      </w:r>
      <w:r w:rsidR="00747A04" w:rsidRPr="00747A04">
        <w:t xml:space="preserve">AFSR in Easy Read version soon. </w:t>
      </w:r>
    </w:p>
    <w:p w:rsidR="004A3F10" w:rsidRDefault="006F4907" w:rsidP="004A3F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</w:t>
      </w:r>
      <w:r w:rsidR="004A3F10">
        <w:rPr>
          <w:rStyle w:val="Hyperlink"/>
          <w:color w:val="auto"/>
          <w:u w:val="none"/>
        </w:rPr>
        <w:t xml:space="preserve">ncil Members asked for further information </w:t>
      </w:r>
      <w:r w:rsidR="00D83954">
        <w:rPr>
          <w:rStyle w:val="Hyperlink"/>
          <w:color w:val="auto"/>
          <w:u w:val="none"/>
        </w:rPr>
        <w:t>about</w:t>
      </w:r>
      <w:r w:rsidR="004A3F10">
        <w:rPr>
          <w:rStyle w:val="Hyperlink"/>
          <w:color w:val="auto"/>
          <w:u w:val="none"/>
        </w:rPr>
        <w:t>:</w:t>
      </w:r>
    </w:p>
    <w:p w:rsidR="004A3F10" w:rsidRDefault="00F57CFD" w:rsidP="004A3F10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community </w:t>
      </w:r>
      <w:r w:rsidR="006E577E" w:rsidRPr="004A3F10">
        <w:rPr>
          <w:rStyle w:val="Hyperlink"/>
          <w:color w:val="auto"/>
          <w:u w:val="none"/>
        </w:rPr>
        <w:t xml:space="preserve">inclusion </w:t>
      </w:r>
      <w:r>
        <w:rPr>
          <w:rStyle w:val="Hyperlink"/>
          <w:color w:val="auto"/>
          <w:u w:val="none"/>
        </w:rPr>
        <w:t xml:space="preserve">and participation </w:t>
      </w:r>
      <w:r w:rsidR="004A3F10">
        <w:rPr>
          <w:rStyle w:val="Hyperlink"/>
          <w:color w:val="auto"/>
          <w:u w:val="none"/>
        </w:rPr>
        <w:t>outcomes</w:t>
      </w:r>
    </w:p>
    <w:p w:rsidR="004A3F10" w:rsidRDefault="004A3F10" w:rsidP="004A3F10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4A3F10">
        <w:rPr>
          <w:rStyle w:val="Hyperlink"/>
          <w:color w:val="auto"/>
          <w:u w:val="none"/>
        </w:rPr>
        <w:t>the number of participants requesting plan reviews</w:t>
      </w:r>
    </w:p>
    <w:p w:rsidR="004A3F10" w:rsidRDefault="0010298F" w:rsidP="004A3F10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older women with A</w:t>
      </w:r>
      <w:r w:rsidR="00F57CFD">
        <w:rPr>
          <w:rStyle w:val="Hyperlink"/>
          <w:color w:val="auto"/>
          <w:u w:val="none"/>
        </w:rPr>
        <w:t xml:space="preserve">utism, </w:t>
      </w:r>
      <w:r w:rsidR="004A3F10" w:rsidRPr="004A3F10">
        <w:rPr>
          <w:rStyle w:val="Hyperlink"/>
          <w:color w:val="auto"/>
          <w:u w:val="none"/>
        </w:rPr>
        <w:t>entering the Scheme later in life</w:t>
      </w:r>
    </w:p>
    <w:p w:rsidR="004A3F10" w:rsidRDefault="004A3F10" w:rsidP="004A3F10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4A3F10">
        <w:rPr>
          <w:rStyle w:val="Hyperlink"/>
          <w:color w:val="auto"/>
          <w:u w:val="none"/>
        </w:rPr>
        <w:t xml:space="preserve">overall </w:t>
      </w:r>
      <w:r w:rsidR="00F57CFD">
        <w:rPr>
          <w:rStyle w:val="Hyperlink"/>
          <w:color w:val="auto"/>
          <w:u w:val="none"/>
        </w:rPr>
        <w:t xml:space="preserve">costs of </w:t>
      </w:r>
      <w:r w:rsidRPr="004A3F10">
        <w:rPr>
          <w:rStyle w:val="Hyperlink"/>
          <w:color w:val="auto"/>
          <w:u w:val="none"/>
        </w:rPr>
        <w:t xml:space="preserve">supported </w:t>
      </w:r>
      <w:r w:rsidR="0010298F">
        <w:rPr>
          <w:rStyle w:val="Hyperlink"/>
          <w:color w:val="auto"/>
          <w:u w:val="none"/>
        </w:rPr>
        <w:t>independent</w:t>
      </w:r>
      <w:r w:rsidRPr="004A3F10">
        <w:rPr>
          <w:rStyle w:val="Hyperlink"/>
          <w:color w:val="auto"/>
          <w:u w:val="none"/>
        </w:rPr>
        <w:t xml:space="preserve"> living </w:t>
      </w:r>
    </w:p>
    <w:p w:rsidR="00F57CFD" w:rsidRPr="0010298F" w:rsidRDefault="004A3F10" w:rsidP="00FA1A7B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10298F">
        <w:rPr>
          <w:rStyle w:val="Hyperlink"/>
          <w:color w:val="auto"/>
          <w:u w:val="none"/>
        </w:rPr>
        <w:t xml:space="preserve">young people </w:t>
      </w:r>
      <w:r w:rsidR="0010298F" w:rsidRPr="0010298F">
        <w:rPr>
          <w:rStyle w:val="Hyperlink"/>
          <w:color w:val="auto"/>
          <w:u w:val="none"/>
        </w:rPr>
        <w:t>in resid</w:t>
      </w:r>
      <w:r w:rsidR="0010298F">
        <w:rPr>
          <w:rStyle w:val="Hyperlink"/>
          <w:color w:val="auto"/>
          <w:u w:val="none"/>
        </w:rPr>
        <w:t>ential aged care, including h</w:t>
      </w:r>
      <w:r w:rsidR="00F57CFD" w:rsidRPr="0010298F">
        <w:rPr>
          <w:rStyle w:val="Hyperlink"/>
          <w:color w:val="auto"/>
          <w:u w:val="none"/>
        </w:rPr>
        <w:t xml:space="preserve">ome and living support pathways taken by young people who exit </w:t>
      </w:r>
      <w:r w:rsidR="00804C94" w:rsidRPr="0010298F">
        <w:rPr>
          <w:rStyle w:val="Hyperlink"/>
          <w:color w:val="auto"/>
          <w:u w:val="none"/>
        </w:rPr>
        <w:t>residential aged care</w:t>
      </w:r>
    </w:p>
    <w:p w:rsidR="00E5085F" w:rsidRDefault="00F57CFD" w:rsidP="00F57CFD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linking plan utilisation with plan variation</w:t>
      </w:r>
    </w:p>
    <w:p w:rsidR="00F57CFD" w:rsidRPr="00F57CFD" w:rsidRDefault="00E5085F" w:rsidP="00F57CFD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insights</w:t>
      </w:r>
      <w:proofErr w:type="gramEnd"/>
      <w:r>
        <w:rPr>
          <w:rStyle w:val="Hyperlink"/>
          <w:color w:val="auto"/>
          <w:u w:val="none"/>
        </w:rPr>
        <w:t xml:space="preserve"> around changes to service providers</w:t>
      </w:r>
      <w:r w:rsidR="00F57CFD">
        <w:rPr>
          <w:rStyle w:val="Hyperlink"/>
          <w:color w:val="auto"/>
          <w:u w:val="none"/>
        </w:rPr>
        <w:t xml:space="preserve">. </w:t>
      </w:r>
    </w:p>
    <w:p w:rsidR="004A3F10" w:rsidRDefault="004A3F10" w:rsidP="004A3F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Members noted:</w:t>
      </w:r>
    </w:p>
    <w:p w:rsidR="006E577E" w:rsidRDefault="00F57CFD" w:rsidP="004A3F10">
      <w:pPr>
        <w:pStyle w:val="ListParagraph"/>
        <w:numPr>
          <w:ilvl w:val="0"/>
          <w:numId w:val="46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that</w:t>
      </w:r>
      <w:proofErr w:type="gramEnd"/>
      <w:r w:rsidRPr="004A3F10">
        <w:rPr>
          <w:rStyle w:val="Hyperlink"/>
          <w:color w:val="auto"/>
          <w:u w:val="none"/>
        </w:rPr>
        <w:t xml:space="preserve"> </w:t>
      </w:r>
      <w:r w:rsidR="004A3F10" w:rsidRPr="004A3F10">
        <w:rPr>
          <w:rStyle w:val="Hyperlink"/>
          <w:color w:val="auto"/>
          <w:u w:val="none"/>
        </w:rPr>
        <w:t>w</w:t>
      </w:r>
      <w:r w:rsidR="006E577E" w:rsidRPr="004A3F10">
        <w:rPr>
          <w:rStyle w:val="Hyperlink"/>
          <w:color w:val="auto"/>
          <w:u w:val="none"/>
        </w:rPr>
        <w:t xml:space="preserve">hile there are increasing reports </w:t>
      </w:r>
      <w:r w:rsidR="00E5085F">
        <w:rPr>
          <w:rStyle w:val="Hyperlink"/>
          <w:color w:val="auto"/>
          <w:u w:val="none"/>
        </w:rPr>
        <w:t xml:space="preserve">from their communities </w:t>
      </w:r>
      <w:r w:rsidR="006E577E" w:rsidRPr="004A3F10">
        <w:rPr>
          <w:rStyle w:val="Hyperlink"/>
          <w:color w:val="auto"/>
          <w:u w:val="none"/>
        </w:rPr>
        <w:t xml:space="preserve">that participants are experiencing funding reductions, the Quarterly Report shows that aggregate data </w:t>
      </w:r>
      <w:r w:rsidR="004A3F10">
        <w:rPr>
          <w:rStyle w:val="Hyperlink"/>
          <w:color w:val="auto"/>
          <w:u w:val="none"/>
        </w:rPr>
        <w:t>for</w:t>
      </w:r>
      <w:r w:rsidR="006E577E" w:rsidRPr="004A3F10">
        <w:rPr>
          <w:rStyle w:val="Hyperlink"/>
          <w:color w:val="auto"/>
          <w:u w:val="none"/>
        </w:rPr>
        <w:t xml:space="preserve"> plans are </w:t>
      </w:r>
      <w:r w:rsidR="00D83954" w:rsidRPr="004A3F10">
        <w:rPr>
          <w:rStyle w:val="Hyperlink"/>
          <w:color w:val="auto"/>
          <w:u w:val="none"/>
        </w:rPr>
        <w:t>constant</w:t>
      </w:r>
      <w:r w:rsidR="006E577E" w:rsidRPr="004A3F10">
        <w:rPr>
          <w:rStyle w:val="Hyperlink"/>
          <w:color w:val="auto"/>
          <w:u w:val="none"/>
        </w:rPr>
        <w:t xml:space="preserve">, </w:t>
      </w:r>
      <w:r w:rsidR="004A3F10" w:rsidRPr="004A3F10">
        <w:rPr>
          <w:rStyle w:val="Hyperlink"/>
          <w:color w:val="auto"/>
          <w:u w:val="none"/>
        </w:rPr>
        <w:t xml:space="preserve">acknowledging there is </w:t>
      </w:r>
      <w:r w:rsidR="00D83954" w:rsidRPr="004A3F10">
        <w:rPr>
          <w:rStyle w:val="Hyperlink"/>
          <w:color w:val="auto"/>
          <w:u w:val="none"/>
        </w:rPr>
        <w:t xml:space="preserve">variation </w:t>
      </w:r>
      <w:r w:rsidR="004A3F10" w:rsidRPr="004A3F10">
        <w:rPr>
          <w:rStyle w:val="Hyperlink"/>
          <w:color w:val="auto"/>
          <w:u w:val="none"/>
        </w:rPr>
        <w:t>across</w:t>
      </w:r>
      <w:r w:rsidR="00D83954" w:rsidRPr="004A3F10">
        <w:rPr>
          <w:rStyle w:val="Hyperlink"/>
          <w:color w:val="auto"/>
          <w:u w:val="none"/>
        </w:rPr>
        <w:t xml:space="preserve"> i</w:t>
      </w:r>
      <w:r w:rsidR="006E577E" w:rsidRPr="004A3F10">
        <w:rPr>
          <w:rStyle w:val="Hyperlink"/>
          <w:color w:val="auto"/>
          <w:u w:val="none"/>
        </w:rPr>
        <w:t xml:space="preserve">ndividual </w:t>
      </w:r>
      <w:r w:rsidR="00D83954" w:rsidRPr="004A3F10">
        <w:rPr>
          <w:rStyle w:val="Hyperlink"/>
          <w:color w:val="auto"/>
          <w:u w:val="none"/>
        </w:rPr>
        <w:t xml:space="preserve">plans. </w:t>
      </w:r>
    </w:p>
    <w:p w:rsidR="00F57CFD" w:rsidRPr="004A3F10" w:rsidRDefault="00F57CFD" w:rsidP="00F57CFD">
      <w:pPr>
        <w:pStyle w:val="ListParagraph"/>
        <w:numPr>
          <w:ilvl w:val="0"/>
          <w:numId w:val="46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the</w:t>
      </w:r>
      <w:proofErr w:type="gramEnd"/>
      <w:r>
        <w:rPr>
          <w:rStyle w:val="Hyperlink"/>
          <w:color w:val="auto"/>
          <w:u w:val="none"/>
        </w:rPr>
        <w:t xml:space="preserve"> substantial cost of plan </w:t>
      </w:r>
      <w:r w:rsidRPr="00F57CFD">
        <w:rPr>
          <w:rStyle w:val="Hyperlink"/>
          <w:color w:val="auto"/>
          <w:u w:val="none"/>
        </w:rPr>
        <w:t>manager</w:t>
      </w:r>
      <w:r>
        <w:rPr>
          <w:rStyle w:val="Hyperlink"/>
          <w:color w:val="auto"/>
          <w:u w:val="none"/>
        </w:rPr>
        <w:t xml:space="preserve">s to the NDIS, as well as the regulation and quality of the plan manager market. </w:t>
      </w:r>
    </w:p>
    <w:p w:rsidR="004917D2" w:rsidRPr="0081641D" w:rsidRDefault="004917D2" w:rsidP="004917D2">
      <w:pPr>
        <w:pStyle w:val="Heading1"/>
        <w:spacing w:after="120"/>
      </w:pPr>
      <w:r>
        <w:t xml:space="preserve">Update on the Participant Safety Policy </w:t>
      </w:r>
    </w:p>
    <w:p w:rsidR="00C61100" w:rsidRDefault="00656A76" w:rsidP="00656A76">
      <w:pPr>
        <w:rPr>
          <w:rFonts w:cs="Arial"/>
        </w:rPr>
      </w:pPr>
      <w:r w:rsidRPr="00656A76">
        <w:rPr>
          <w:rFonts w:cs="Arial"/>
        </w:rPr>
        <w:t>Dr Sam Bennett, General Manager</w:t>
      </w:r>
      <w:r>
        <w:rPr>
          <w:rFonts w:cs="Arial"/>
        </w:rPr>
        <w:t xml:space="preserve"> of Policy, Advice and Research, NDIA, </w:t>
      </w:r>
      <w:r w:rsidRPr="00656A76">
        <w:rPr>
          <w:rFonts w:cs="Arial"/>
        </w:rPr>
        <w:t xml:space="preserve">and </w:t>
      </w:r>
      <w:r>
        <w:rPr>
          <w:rFonts w:cs="Arial"/>
        </w:rPr>
        <w:t xml:space="preserve">Erin Ingham, Director, </w:t>
      </w:r>
      <w:r w:rsidRPr="00656A76">
        <w:rPr>
          <w:rFonts w:cs="Arial"/>
        </w:rPr>
        <w:t>Agency Policy Branch</w:t>
      </w:r>
      <w:r>
        <w:rPr>
          <w:rFonts w:cs="Arial"/>
        </w:rPr>
        <w:t>, NDIA</w:t>
      </w:r>
      <w:r w:rsidR="00747A04">
        <w:rPr>
          <w:rFonts w:cs="Arial"/>
        </w:rPr>
        <w:t>,</w:t>
      </w:r>
      <w:r>
        <w:rPr>
          <w:rFonts w:cs="Arial"/>
        </w:rPr>
        <w:t xml:space="preserve"> </w:t>
      </w:r>
      <w:r w:rsidRPr="00656A76">
        <w:rPr>
          <w:rFonts w:cs="Arial"/>
        </w:rPr>
        <w:t>discuss</w:t>
      </w:r>
      <w:r>
        <w:rPr>
          <w:rFonts w:cs="Arial"/>
        </w:rPr>
        <w:t>ed</w:t>
      </w:r>
      <w:r w:rsidRPr="00656A76">
        <w:rPr>
          <w:rFonts w:cs="Arial"/>
        </w:rPr>
        <w:t xml:space="preserve"> the </w:t>
      </w:r>
      <w:r w:rsidR="003A27B9">
        <w:rPr>
          <w:rFonts w:cs="Arial"/>
        </w:rPr>
        <w:t xml:space="preserve">planned </w:t>
      </w:r>
      <w:r w:rsidRPr="00656A76">
        <w:rPr>
          <w:rFonts w:cs="Arial"/>
        </w:rPr>
        <w:t>Participant Safety Policy</w:t>
      </w:r>
      <w:r>
        <w:rPr>
          <w:rFonts w:cs="Arial"/>
        </w:rPr>
        <w:t xml:space="preserve">. </w:t>
      </w:r>
    </w:p>
    <w:p w:rsidR="00C61100" w:rsidRDefault="00C61100" w:rsidP="00656A76">
      <w:pPr>
        <w:rPr>
          <w:rFonts w:cs="Arial"/>
        </w:rPr>
      </w:pPr>
      <w:r>
        <w:rPr>
          <w:rFonts w:cs="Arial"/>
        </w:rPr>
        <w:t xml:space="preserve">They noted that </w:t>
      </w:r>
      <w:r w:rsidR="00452DF0">
        <w:rPr>
          <w:rFonts w:cs="Arial"/>
        </w:rPr>
        <w:t xml:space="preserve">the policy was in response to </w:t>
      </w:r>
      <w:r>
        <w:rPr>
          <w:rFonts w:cs="Arial"/>
        </w:rPr>
        <w:t>Council’</w:t>
      </w:r>
      <w:r w:rsidR="004767F6">
        <w:rPr>
          <w:rFonts w:cs="Arial"/>
        </w:rPr>
        <w:t>s advice</w:t>
      </w:r>
      <w:r>
        <w:rPr>
          <w:rFonts w:cs="Arial"/>
        </w:rPr>
        <w:t xml:space="preserve"> </w:t>
      </w:r>
      <w:hyperlink r:id="rId23" w:history="1">
        <w:r w:rsidRPr="004767F6">
          <w:rPr>
            <w:rStyle w:val="Hyperlink"/>
            <w:rFonts w:cs="Arial"/>
          </w:rPr>
          <w:t>‘Choice and control to safely live a good life of belonging and citizenship’</w:t>
        </w:r>
      </w:hyperlink>
      <w:r w:rsidR="00111557">
        <w:rPr>
          <w:rFonts w:cs="Arial"/>
        </w:rPr>
        <w:t>. T</w:t>
      </w:r>
      <w:r w:rsidR="00111557" w:rsidRPr="00111557">
        <w:rPr>
          <w:rFonts w:cs="Arial"/>
        </w:rPr>
        <w:t xml:space="preserve">he policy </w:t>
      </w:r>
      <w:proofErr w:type="gramStart"/>
      <w:r w:rsidR="00111557" w:rsidRPr="00111557">
        <w:rPr>
          <w:rFonts w:cs="Arial"/>
        </w:rPr>
        <w:t>will be informed</w:t>
      </w:r>
      <w:proofErr w:type="gramEnd"/>
      <w:r w:rsidR="00111557" w:rsidRPr="00111557">
        <w:rPr>
          <w:rFonts w:cs="Arial"/>
        </w:rPr>
        <w:t xml:space="preserve"> by </w:t>
      </w:r>
      <w:r w:rsidRPr="00C61100">
        <w:rPr>
          <w:rFonts w:cs="Arial"/>
        </w:rPr>
        <w:t>other evidenced-based research</w:t>
      </w:r>
      <w:r w:rsidR="00111557">
        <w:rPr>
          <w:rFonts w:cs="Arial"/>
        </w:rPr>
        <w:t xml:space="preserve"> </w:t>
      </w:r>
      <w:r w:rsidR="00452DF0">
        <w:rPr>
          <w:rFonts w:cs="Arial"/>
        </w:rPr>
        <w:t>and</w:t>
      </w:r>
      <w:r>
        <w:rPr>
          <w:rFonts w:cs="Arial"/>
        </w:rPr>
        <w:t xml:space="preserve"> is a part of the NDIA’s co-design </w:t>
      </w:r>
      <w:r w:rsidR="00452DF0">
        <w:rPr>
          <w:rFonts w:cs="Arial"/>
        </w:rPr>
        <w:t>roadmap</w:t>
      </w:r>
      <w:r>
        <w:rPr>
          <w:rFonts w:cs="Arial"/>
        </w:rPr>
        <w:t xml:space="preserve">. </w:t>
      </w:r>
    </w:p>
    <w:p w:rsidR="00656A76" w:rsidRPr="00656A76" w:rsidRDefault="00656A76" w:rsidP="00656A76">
      <w:pPr>
        <w:rPr>
          <w:rFonts w:cs="Arial"/>
        </w:rPr>
      </w:pPr>
      <w:r>
        <w:rPr>
          <w:rFonts w:cs="Arial"/>
        </w:rPr>
        <w:t>Council</w:t>
      </w:r>
      <w:r w:rsidR="00C61100">
        <w:rPr>
          <w:rFonts w:cs="Arial"/>
        </w:rPr>
        <w:t xml:space="preserve"> members gave their</w:t>
      </w:r>
      <w:r>
        <w:rPr>
          <w:rFonts w:cs="Arial"/>
        </w:rPr>
        <w:t xml:space="preserve"> </w:t>
      </w:r>
      <w:r w:rsidR="00C61100">
        <w:rPr>
          <w:rFonts w:cs="Arial"/>
        </w:rPr>
        <w:t>feedback on</w:t>
      </w:r>
      <w:r>
        <w:rPr>
          <w:rFonts w:cs="Arial"/>
        </w:rPr>
        <w:t xml:space="preserve"> </w:t>
      </w:r>
      <w:r w:rsidR="003A27B9">
        <w:rPr>
          <w:rFonts w:cs="Arial"/>
        </w:rPr>
        <w:t xml:space="preserve">the </w:t>
      </w:r>
      <w:r w:rsidR="00452DF0">
        <w:rPr>
          <w:rFonts w:cs="Arial"/>
        </w:rPr>
        <w:t xml:space="preserve">scope of the </w:t>
      </w:r>
      <w:r w:rsidR="00C61100">
        <w:rPr>
          <w:rFonts w:cs="Arial"/>
        </w:rPr>
        <w:t>policy, including</w:t>
      </w:r>
      <w:r w:rsidR="004767F6">
        <w:rPr>
          <w:rFonts w:cs="Arial"/>
        </w:rPr>
        <w:t xml:space="preserve"> the need to</w:t>
      </w:r>
      <w:r w:rsidR="00C61100">
        <w:rPr>
          <w:rFonts w:cs="Arial"/>
        </w:rPr>
        <w:t>:</w:t>
      </w:r>
      <w:r w:rsidRPr="00656A76">
        <w:rPr>
          <w:rFonts w:cs="Arial"/>
        </w:rPr>
        <w:t xml:space="preserve"> </w:t>
      </w:r>
    </w:p>
    <w:p w:rsidR="00D83954" w:rsidRDefault="004767F6" w:rsidP="00C61100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properly define safety and dignity of risk for people with disability</w:t>
      </w:r>
      <w:r w:rsidR="00304B58">
        <w:rPr>
          <w:rStyle w:val="Hyperlink"/>
          <w:color w:val="auto"/>
          <w:u w:val="none"/>
        </w:rPr>
        <w:t xml:space="preserve">, especially those from diverse cultures </w:t>
      </w:r>
    </w:p>
    <w:p w:rsidR="004767F6" w:rsidRDefault="004767F6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empower</w:t>
      </w:r>
      <w:r w:rsidRPr="004767F6">
        <w:rPr>
          <w:rStyle w:val="Hyperlink"/>
          <w:color w:val="auto"/>
          <w:u w:val="none"/>
        </w:rPr>
        <w:t xml:space="preserve"> people with disability to make decisions for themselves </w:t>
      </w:r>
      <w:r>
        <w:rPr>
          <w:rStyle w:val="Hyperlink"/>
          <w:color w:val="auto"/>
          <w:u w:val="none"/>
        </w:rPr>
        <w:t xml:space="preserve">to feel safe </w:t>
      </w:r>
    </w:p>
    <w:p w:rsidR="004767F6" w:rsidRDefault="004767F6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ensure people’s rights are not </w:t>
      </w:r>
      <w:r w:rsidR="00F40CEA">
        <w:rPr>
          <w:rStyle w:val="Hyperlink"/>
          <w:color w:val="auto"/>
          <w:u w:val="none"/>
        </w:rPr>
        <w:t>affected</w:t>
      </w:r>
      <w:r>
        <w:rPr>
          <w:rStyle w:val="Hyperlink"/>
          <w:color w:val="auto"/>
          <w:u w:val="none"/>
        </w:rPr>
        <w:t xml:space="preserve"> by the policy</w:t>
      </w:r>
    </w:p>
    <w:p w:rsidR="004767F6" w:rsidRDefault="004767F6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properly consider nominees </w:t>
      </w:r>
      <w:r w:rsidR="003A27B9">
        <w:rPr>
          <w:rStyle w:val="Hyperlink"/>
          <w:color w:val="auto"/>
          <w:u w:val="none"/>
        </w:rPr>
        <w:t>that have not had an adequate risk assessment</w:t>
      </w:r>
    </w:p>
    <w:p w:rsidR="003A27B9" w:rsidRDefault="003A27B9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include safety risks to children</w:t>
      </w:r>
      <w:r w:rsidR="00F40CEA">
        <w:rPr>
          <w:rStyle w:val="Hyperlink"/>
          <w:color w:val="auto"/>
          <w:u w:val="none"/>
        </w:rPr>
        <w:t xml:space="preserve"> in care or young people in kin</w:t>
      </w:r>
      <w:r>
        <w:rPr>
          <w:rStyle w:val="Hyperlink"/>
          <w:color w:val="auto"/>
          <w:u w:val="none"/>
        </w:rPr>
        <w:t xml:space="preserve">ship care </w:t>
      </w:r>
    </w:p>
    <w:p w:rsidR="003A27B9" w:rsidRDefault="00452DF0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consider the impact of </w:t>
      </w:r>
      <w:r w:rsidR="003A27B9">
        <w:rPr>
          <w:rStyle w:val="Hyperlink"/>
          <w:color w:val="auto"/>
          <w:u w:val="none"/>
        </w:rPr>
        <w:t xml:space="preserve"> plan review decisions </w:t>
      </w:r>
    </w:p>
    <w:p w:rsidR="003A27B9" w:rsidRDefault="003A27B9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balance safety with the need to be included in the community</w:t>
      </w:r>
    </w:p>
    <w:p w:rsidR="00304B58" w:rsidRDefault="00304B58" w:rsidP="00304B58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consider people</w:t>
      </w:r>
      <w:r w:rsidRPr="00304B58">
        <w:rPr>
          <w:rStyle w:val="Hyperlink"/>
          <w:color w:val="auto"/>
          <w:u w:val="none"/>
        </w:rPr>
        <w:t xml:space="preserve"> with disability who have children </w:t>
      </w:r>
    </w:p>
    <w:p w:rsidR="003A27B9" w:rsidRDefault="00304B58" w:rsidP="004767F6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include</w:t>
      </w:r>
      <w:proofErr w:type="gramEnd"/>
      <w:r>
        <w:rPr>
          <w:rStyle w:val="Hyperlink"/>
          <w:color w:val="auto"/>
          <w:u w:val="none"/>
        </w:rPr>
        <w:t xml:space="preserve"> carers, </w:t>
      </w:r>
      <w:r w:rsidR="003A27B9">
        <w:rPr>
          <w:rStyle w:val="Hyperlink"/>
          <w:color w:val="auto"/>
          <w:u w:val="none"/>
        </w:rPr>
        <w:t xml:space="preserve">family members </w:t>
      </w:r>
      <w:r>
        <w:rPr>
          <w:rStyle w:val="Hyperlink"/>
          <w:color w:val="auto"/>
          <w:u w:val="none"/>
        </w:rPr>
        <w:t xml:space="preserve">and providers </w:t>
      </w:r>
      <w:r w:rsidR="003A27B9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>s stakeholders in this process.</w:t>
      </w:r>
    </w:p>
    <w:p w:rsidR="00A513B1" w:rsidRPr="0081641D" w:rsidRDefault="00695F48" w:rsidP="00856BD1">
      <w:pPr>
        <w:pStyle w:val="Heading1"/>
        <w:spacing w:after="120"/>
      </w:pPr>
      <w:r w:rsidRPr="0081641D">
        <w:t xml:space="preserve">More information on the Council </w:t>
      </w:r>
    </w:p>
    <w:p w:rsidR="00802856" w:rsidRPr="0081641D" w:rsidRDefault="00260D66" w:rsidP="00856BD1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 Council’s last meeting for </w:t>
      </w:r>
      <w:r w:rsidR="00D020FF">
        <w:rPr>
          <w:rFonts w:cs="Arial"/>
        </w:rPr>
        <w:t>2021</w:t>
      </w:r>
      <w:r>
        <w:rPr>
          <w:rFonts w:cs="Arial"/>
        </w:rPr>
        <w:t xml:space="preserve"> will be on </w:t>
      </w:r>
      <w:r w:rsidR="00B9038C">
        <w:rPr>
          <w:rFonts w:cs="Arial"/>
        </w:rPr>
        <w:t>16</w:t>
      </w:r>
      <w:r>
        <w:rPr>
          <w:rFonts w:cs="Arial"/>
        </w:rPr>
        <w:t xml:space="preserve"> </w:t>
      </w:r>
      <w:r w:rsidR="00DC613C">
        <w:rPr>
          <w:rFonts w:cs="Arial"/>
        </w:rPr>
        <w:t>December</w:t>
      </w:r>
      <w:r>
        <w:rPr>
          <w:rFonts w:cs="Arial"/>
        </w:rPr>
        <w:t xml:space="preserve">. </w:t>
      </w:r>
      <w:r w:rsidR="001C5E5C">
        <w:rPr>
          <w:rFonts w:cs="Arial"/>
        </w:rPr>
        <w:t>F</w:t>
      </w:r>
      <w:r w:rsidR="003E7C22" w:rsidRPr="0081641D">
        <w:rPr>
          <w:rFonts w:cs="Arial"/>
        </w:rPr>
        <w:t xml:space="preserve">ind out more about Council meetings at the </w:t>
      </w:r>
      <w:hyperlink r:id="rId24" w:history="1">
        <w:r w:rsidR="003E7C22" w:rsidRPr="0081641D">
          <w:rPr>
            <w:rStyle w:val="Hyperlink"/>
            <w:rFonts w:cs="Arial"/>
          </w:rPr>
          <w:t>Council’s website meeting page (external)</w:t>
        </w:r>
      </w:hyperlink>
      <w:r w:rsidR="003E7C22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You can access advice from the </w:t>
      </w:r>
      <w:hyperlink r:id="rId25" w:history="1">
        <w:r w:rsidR="00A513B1" w:rsidRPr="0081641D">
          <w:rPr>
            <w:rStyle w:val="Hyperlink"/>
            <w:rFonts w:cs="Arial"/>
          </w:rPr>
          <w:t>Council’s website</w:t>
        </w:r>
        <w:r w:rsidR="00E45DA8" w:rsidRPr="0081641D">
          <w:rPr>
            <w:rStyle w:val="Hyperlink"/>
            <w:rFonts w:cs="Arial"/>
          </w:rPr>
          <w:t xml:space="preserve"> advice page (external)</w:t>
        </w:r>
      </w:hyperlink>
      <w:r w:rsidR="00E45DA8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 </w:t>
      </w:r>
    </w:p>
    <w:p w:rsidR="00260D66" w:rsidRPr="009B0F8A" w:rsidRDefault="00260D66" w:rsidP="00260D66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publishes an Easy Read version </w:t>
      </w:r>
      <w:r>
        <w:rPr>
          <w:rFonts w:cs="Arial"/>
          <w:b/>
        </w:rPr>
        <w:t xml:space="preserve">of this </w:t>
      </w:r>
      <w:r w:rsidRPr="009B0F8A">
        <w:rPr>
          <w:rFonts w:cs="Arial"/>
          <w:b/>
        </w:rPr>
        <w:t xml:space="preserve">Bulletin. This is part of its commitment to accessibility. </w:t>
      </w:r>
    </w:p>
    <w:sectPr w:rsidR="00260D66" w:rsidRPr="009B0F8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27" w:rsidRDefault="00D65127" w:rsidP="009347F4">
      <w:pPr>
        <w:spacing w:after="0" w:line="240" w:lineRule="auto"/>
      </w:pPr>
      <w:r>
        <w:separator/>
      </w:r>
    </w:p>
    <w:p w:rsidR="00D65127" w:rsidRDefault="00D65127"/>
  </w:endnote>
  <w:endnote w:type="continuationSeparator" w:id="0">
    <w:p w:rsidR="00D65127" w:rsidRDefault="00D65127" w:rsidP="009347F4">
      <w:pPr>
        <w:spacing w:after="0" w:line="240" w:lineRule="auto"/>
      </w:pPr>
      <w:r>
        <w:continuationSeparator/>
      </w:r>
    </w:p>
    <w:p w:rsidR="00D65127" w:rsidRDefault="00D65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F" w:rsidRDefault="00E5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E5085F" w:rsidRPr="00B219CC" w:rsidRDefault="00E5085F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046D82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:rsidR="00E5085F" w:rsidRDefault="00E5085F">
    <w:pPr>
      <w:pStyle w:val="Footer"/>
    </w:pPr>
  </w:p>
  <w:p w:rsidR="00E5085F" w:rsidRDefault="00E508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F" w:rsidRDefault="00E5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27" w:rsidRDefault="00D65127" w:rsidP="009347F4">
      <w:pPr>
        <w:spacing w:after="0" w:line="240" w:lineRule="auto"/>
      </w:pPr>
      <w:r>
        <w:separator/>
      </w:r>
    </w:p>
    <w:p w:rsidR="00D65127" w:rsidRDefault="00D65127"/>
  </w:footnote>
  <w:footnote w:type="continuationSeparator" w:id="0">
    <w:p w:rsidR="00D65127" w:rsidRDefault="00D65127" w:rsidP="009347F4">
      <w:pPr>
        <w:spacing w:after="0" w:line="240" w:lineRule="auto"/>
      </w:pPr>
      <w:r>
        <w:continuationSeparator/>
      </w:r>
    </w:p>
    <w:p w:rsidR="00D65127" w:rsidRDefault="00D65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F" w:rsidRDefault="00E5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F" w:rsidRDefault="00E5085F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26389CF9" wp14:editId="64EAD685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85F" w:rsidRDefault="00E508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F" w:rsidRDefault="00E5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80"/>
    <w:multiLevelType w:val="hybridMultilevel"/>
    <w:tmpl w:val="B388D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588F"/>
    <w:multiLevelType w:val="hybridMultilevel"/>
    <w:tmpl w:val="4E346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12468"/>
    <w:multiLevelType w:val="hybridMultilevel"/>
    <w:tmpl w:val="B45E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DB6"/>
    <w:multiLevelType w:val="hybridMultilevel"/>
    <w:tmpl w:val="78CE171E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AB1"/>
    <w:multiLevelType w:val="hybridMultilevel"/>
    <w:tmpl w:val="AA82C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9287B"/>
    <w:multiLevelType w:val="hybridMultilevel"/>
    <w:tmpl w:val="3EBAB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574B6"/>
    <w:multiLevelType w:val="hybridMultilevel"/>
    <w:tmpl w:val="5A26FE70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11A"/>
    <w:multiLevelType w:val="multilevel"/>
    <w:tmpl w:val="EA5E96EA"/>
    <w:numStyleLink w:val="KeyPoints"/>
  </w:abstractNum>
  <w:abstractNum w:abstractNumId="8" w15:restartNumberingAfterBreak="0">
    <w:nsid w:val="19504247"/>
    <w:multiLevelType w:val="hybridMultilevel"/>
    <w:tmpl w:val="9F84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F93"/>
    <w:multiLevelType w:val="hybridMultilevel"/>
    <w:tmpl w:val="1D36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1462"/>
    <w:multiLevelType w:val="hybridMultilevel"/>
    <w:tmpl w:val="4CD4F29C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E24F5"/>
    <w:multiLevelType w:val="hybridMultilevel"/>
    <w:tmpl w:val="0E985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82BB0"/>
    <w:multiLevelType w:val="hybridMultilevel"/>
    <w:tmpl w:val="58203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16FCC"/>
    <w:multiLevelType w:val="hybridMultilevel"/>
    <w:tmpl w:val="64EA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83864"/>
    <w:multiLevelType w:val="hybridMultilevel"/>
    <w:tmpl w:val="05062224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18EE"/>
    <w:multiLevelType w:val="hybridMultilevel"/>
    <w:tmpl w:val="3DC04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E719A"/>
    <w:multiLevelType w:val="hybridMultilevel"/>
    <w:tmpl w:val="072A3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54480"/>
    <w:multiLevelType w:val="hybridMultilevel"/>
    <w:tmpl w:val="35A69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620F6"/>
    <w:multiLevelType w:val="hybridMultilevel"/>
    <w:tmpl w:val="7040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B28"/>
    <w:multiLevelType w:val="hybridMultilevel"/>
    <w:tmpl w:val="9BBAD280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14598"/>
    <w:multiLevelType w:val="hybridMultilevel"/>
    <w:tmpl w:val="F96A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60EEC"/>
    <w:multiLevelType w:val="hybridMultilevel"/>
    <w:tmpl w:val="65C259FE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516F"/>
    <w:multiLevelType w:val="hybridMultilevel"/>
    <w:tmpl w:val="C0BEB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D38FB"/>
    <w:multiLevelType w:val="hybridMultilevel"/>
    <w:tmpl w:val="4EF456B6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2D0"/>
    <w:multiLevelType w:val="hybridMultilevel"/>
    <w:tmpl w:val="892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A6162"/>
    <w:multiLevelType w:val="hybridMultilevel"/>
    <w:tmpl w:val="5FA6C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72E96"/>
    <w:multiLevelType w:val="hybridMultilevel"/>
    <w:tmpl w:val="5AEC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04D3E"/>
    <w:multiLevelType w:val="hybridMultilevel"/>
    <w:tmpl w:val="1D1C4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87D9F"/>
    <w:multiLevelType w:val="hybridMultilevel"/>
    <w:tmpl w:val="0B808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862F2"/>
    <w:multiLevelType w:val="hybridMultilevel"/>
    <w:tmpl w:val="53647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C3743"/>
    <w:multiLevelType w:val="hybridMultilevel"/>
    <w:tmpl w:val="DF682892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10334"/>
    <w:multiLevelType w:val="hybridMultilevel"/>
    <w:tmpl w:val="23F01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27D4"/>
    <w:multiLevelType w:val="hybridMultilevel"/>
    <w:tmpl w:val="6850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CD5AA9"/>
    <w:multiLevelType w:val="hybridMultilevel"/>
    <w:tmpl w:val="AC608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8277E"/>
    <w:multiLevelType w:val="hybridMultilevel"/>
    <w:tmpl w:val="8B2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0759D"/>
    <w:multiLevelType w:val="hybridMultilevel"/>
    <w:tmpl w:val="98F6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129AA"/>
    <w:multiLevelType w:val="hybridMultilevel"/>
    <w:tmpl w:val="15F4B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D913E8"/>
    <w:multiLevelType w:val="hybridMultilevel"/>
    <w:tmpl w:val="B8E4879C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3B98"/>
    <w:multiLevelType w:val="hybridMultilevel"/>
    <w:tmpl w:val="EEFA8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B3A4D"/>
    <w:multiLevelType w:val="hybridMultilevel"/>
    <w:tmpl w:val="C448A63E"/>
    <w:lvl w:ilvl="0" w:tplc="F6C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F22B4"/>
    <w:multiLevelType w:val="hybridMultilevel"/>
    <w:tmpl w:val="1556F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3954CE"/>
    <w:multiLevelType w:val="hybridMultilevel"/>
    <w:tmpl w:val="02D2AD76"/>
    <w:lvl w:ilvl="0" w:tplc="2FD0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F3490"/>
    <w:multiLevelType w:val="hybridMultilevel"/>
    <w:tmpl w:val="6278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F59B8"/>
    <w:multiLevelType w:val="hybridMultilevel"/>
    <w:tmpl w:val="809A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B2FD7"/>
    <w:multiLevelType w:val="hybridMultilevel"/>
    <w:tmpl w:val="2F9CC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43"/>
  </w:num>
  <w:num w:numId="4">
    <w:abstractNumId w:val="23"/>
  </w:num>
  <w:num w:numId="5">
    <w:abstractNumId w:val="33"/>
  </w:num>
  <w:num w:numId="6">
    <w:abstractNumId w:val="12"/>
  </w:num>
  <w:num w:numId="7">
    <w:abstractNumId w:val="4"/>
  </w:num>
  <w:num w:numId="8">
    <w:abstractNumId w:val="39"/>
  </w:num>
  <w:num w:numId="9">
    <w:abstractNumId w:val="16"/>
  </w:num>
  <w:num w:numId="10">
    <w:abstractNumId w:val="32"/>
  </w:num>
  <w:num w:numId="11">
    <w:abstractNumId w:val="47"/>
  </w:num>
  <w:num w:numId="12">
    <w:abstractNumId w:val="45"/>
  </w:num>
  <w:num w:numId="13">
    <w:abstractNumId w:val="2"/>
  </w:num>
  <w:num w:numId="14">
    <w:abstractNumId w:val="28"/>
  </w:num>
  <w:num w:numId="15">
    <w:abstractNumId w:val="9"/>
  </w:num>
  <w:num w:numId="16">
    <w:abstractNumId w:val="35"/>
  </w:num>
  <w:num w:numId="17">
    <w:abstractNumId w:val="46"/>
  </w:num>
  <w:num w:numId="18">
    <w:abstractNumId w:val="41"/>
  </w:num>
  <w:num w:numId="19">
    <w:abstractNumId w:val="34"/>
  </w:num>
  <w:num w:numId="20">
    <w:abstractNumId w:val="13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1"/>
  </w:num>
  <w:num w:numId="26">
    <w:abstractNumId w:val="27"/>
  </w:num>
  <w:num w:numId="27">
    <w:abstractNumId w:val="44"/>
  </w:num>
  <w:num w:numId="28">
    <w:abstractNumId w:val="10"/>
  </w:num>
  <w:num w:numId="29">
    <w:abstractNumId w:val="3"/>
  </w:num>
  <w:num w:numId="30">
    <w:abstractNumId w:val="19"/>
  </w:num>
  <w:num w:numId="31">
    <w:abstractNumId w:val="14"/>
  </w:num>
  <w:num w:numId="32">
    <w:abstractNumId w:val="24"/>
  </w:num>
  <w:num w:numId="33">
    <w:abstractNumId w:val="6"/>
  </w:num>
  <w:num w:numId="34">
    <w:abstractNumId w:val="21"/>
  </w:num>
  <w:num w:numId="35">
    <w:abstractNumId w:val="31"/>
  </w:num>
  <w:num w:numId="36">
    <w:abstractNumId w:val="38"/>
  </w:num>
  <w:num w:numId="37">
    <w:abstractNumId w:val="40"/>
  </w:num>
  <w:num w:numId="38">
    <w:abstractNumId w:val="37"/>
  </w:num>
  <w:num w:numId="39">
    <w:abstractNumId w:val="5"/>
  </w:num>
  <w:num w:numId="40">
    <w:abstractNumId w:val="29"/>
  </w:num>
  <w:num w:numId="41">
    <w:abstractNumId w:val="22"/>
  </w:num>
  <w:num w:numId="42">
    <w:abstractNumId w:val="26"/>
  </w:num>
  <w:num w:numId="43">
    <w:abstractNumId w:val="30"/>
  </w:num>
  <w:num w:numId="44">
    <w:abstractNumId w:val="36"/>
  </w:num>
  <w:num w:numId="45">
    <w:abstractNumId w:val="0"/>
  </w:num>
  <w:num w:numId="46">
    <w:abstractNumId w:val="11"/>
  </w:num>
  <w:num w:numId="47">
    <w:abstractNumId w:val="15"/>
  </w:num>
  <w:num w:numId="4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57C9"/>
    <w:rsid w:val="00017574"/>
    <w:rsid w:val="00021F1A"/>
    <w:rsid w:val="000223E5"/>
    <w:rsid w:val="0002580C"/>
    <w:rsid w:val="00025BF4"/>
    <w:rsid w:val="000263F0"/>
    <w:rsid w:val="00034CE1"/>
    <w:rsid w:val="000408C9"/>
    <w:rsid w:val="00040A01"/>
    <w:rsid w:val="00045E2E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8CA"/>
    <w:rsid w:val="00071A91"/>
    <w:rsid w:val="0007344E"/>
    <w:rsid w:val="0007705E"/>
    <w:rsid w:val="000808C7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7F1F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5E9"/>
    <w:rsid w:val="000C3D21"/>
    <w:rsid w:val="000C461C"/>
    <w:rsid w:val="000C7543"/>
    <w:rsid w:val="000C7B6B"/>
    <w:rsid w:val="000D17B4"/>
    <w:rsid w:val="000D1F82"/>
    <w:rsid w:val="000E3A58"/>
    <w:rsid w:val="000E3C71"/>
    <w:rsid w:val="000E3DC4"/>
    <w:rsid w:val="000E576C"/>
    <w:rsid w:val="000E5E86"/>
    <w:rsid w:val="000E6817"/>
    <w:rsid w:val="000F1D4C"/>
    <w:rsid w:val="000F210A"/>
    <w:rsid w:val="000F227E"/>
    <w:rsid w:val="000F2535"/>
    <w:rsid w:val="000F33EC"/>
    <w:rsid w:val="00100DC5"/>
    <w:rsid w:val="00101500"/>
    <w:rsid w:val="00101649"/>
    <w:rsid w:val="0010298F"/>
    <w:rsid w:val="00105172"/>
    <w:rsid w:val="00106791"/>
    <w:rsid w:val="0010698E"/>
    <w:rsid w:val="001108E6"/>
    <w:rsid w:val="00110967"/>
    <w:rsid w:val="001111F0"/>
    <w:rsid w:val="00111557"/>
    <w:rsid w:val="001136FD"/>
    <w:rsid w:val="00113FBA"/>
    <w:rsid w:val="0011417D"/>
    <w:rsid w:val="00117352"/>
    <w:rsid w:val="00117459"/>
    <w:rsid w:val="00122088"/>
    <w:rsid w:val="001233D5"/>
    <w:rsid w:val="00124BBE"/>
    <w:rsid w:val="001278F4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56C9B"/>
    <w:rsid w:val="001604D3"/>
    <w:rsid w:val="00161C87"/>
    <w:rsid w:val="0016207B"/>
    <w:rsid w:val="00162E01"/>
    <w:rsid w:val="001655EB"/>
    <w:rsid w:val="00165A9B"/>
    <w:rsid w:val="001663D7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5820"/>
    <w:rsid w:val="00196E2D"/>
    <w:rsid w:val="001A0793"/>
    <w:rsid w:val="001A0FB4"/>
    <w:rsid w:val="001A6277"/>
    <w:rsid w:val="001A628D"/>
    <w:rsid w:val="001A6D73"/>
    <w:rsid w:val="001A72EC"/>
    <w:rsid w:val="001A73D5"/>
    <w:rsid w:val="001B0C70"/>
    <w:rsid w:val="001B1D1A"/>
    <w:rsid w:val="001B5429"/>
    <w:rsid w:val="001B674E"/>
    <w:rsid w:val="001C0671"/>
    <w:rsid w:val="001C071F"/>
    <w:rsid w:val="001C1C01"/>
    <w:rsid w:val="001C380E"/>
    <w:rsid w:val="001C4EA6"/>
    <w:rsid w:val="001C5141"/>
    <w:rsid w:val="001C5E5C"/>
    <w:rsid w:val="001C728F"/>
    <w:rsid w:val="001D0794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6B4"/>
    <w:rsid w:val="001F4DB8"/>
    <w:rsid w:val="001F5214"/>
    <w:rsid w:val="001F549A"/>
    <w:rsid w:val="001F691A"/>
    <w:rsid w:val="00201974"/>
    <w:rsid w:val="00204AB7"/>
    <w:rsid w:val="002126EC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55B9"/>
    <w:rsid w:val="00237171"/>
    <w:rsid w:val="00237B45"/>
    <w:rsid w:val="00240321"/>
    <w:rsid w:val="00241903"/>
    <w:rsid w:val="002443EC"/>
    <w:rsid w:val="002470DF"/>
    <w:rsid w:val="00247D71"/>
    <w:rsid w:val="00250F15"/>
    <w:rsid w:val="002511ED"/>
    <w:rsid w:val="002516C1"/>
    <w:rsid w:val="002517BE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323A"/>
    <w:rsid w:val="0027338F"/>
    <w:rsid w:val="002818B9"/>
    <w:rsid w:val="0028435F"/>
    <w:rsid w:val="002845D7"/>
    <w:rsid w:val="00284F49"/>
    <w:rsid w:val="00287262"/>
    <w:rsid w:val="002903A1"/>
    <w:rsid w:val="00291444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3611"/>
    <w:rsid w:val="002B4417"/>
    <w:rsid w:val="002B5404"/>
    <w:rsid w:val="002B5CE9"/>
    <w:rsid w:val="002B7901"/>
    <w:rsid w:val="002C21E2"/>
    <w:rsid w:val="002D2A0D"/>
    <w:rsid w:val="002D56F2"/>
    <w:rsid w:val="002E1FCD"/>
    <w:rsid w:val="002E3867"/>
    <w:rsid w:val="002E3B5B"/>
    <w:rsid w:val="002E655E"/>
    <w:rsid w:val="002E6A73"/>
    <w:rsid w:val="002E7028"/>
    <w:rsid w:val="002F08EC"/>
    <w:rsid w:val="002F0F72"/>
    <w:rsid w:val="002F1FF4"/>
    <w:rsid w:val="002F29F4"/>
    <w:rsid w:val="002F2B3D"/>
    <w:rsid w:val="002F3751"/>
    <w:rsid w:val="003011D6"/>
    <w:rsid w:val="0030226A"/>
    <w:rsid w:val="00302D1E"/>
    <w:rsid w:val="00303D48"/>
    <w:rsid w:val="003041BE"/>
    <w:rsid w:val="00304B58"/>
    <w:rsid w:val="003063D5"/>
    <w:rsid w:val="00307EB3"/>
    <w:rsid w:val="00307F4C"/>
    <w:rsid w:val="00310C1A"/>
    <w:rsid w:val="00310C52"/>
    <w:rsid w:val="00310F3D"/>
    <w:rsid w:val="00317385"/>
    <w:rsid w:val="00320D24"/>
    <w:rsid w:val="00321FC4"/>
    <w:rsid w:val="003221E0"/>
    <w:rsid w:val="003222CE"/>
    <w:rsid w:val="003242C9"/>
    <w:rsid w:val="00331E14"/>
    <w:rsid w:val="003322E6"/>
    <w:rsid w:val="00332C17"/>
    <w:rsid w:val="00333559"/>
    <w:rsid w:val="003336CB"/>
    <w:rsid w:val="003352CD"/>
    <w:rsid w:val="00335ACD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60651"/>
    <w:rsid w:val="00362DEF"/>
    <w:rsid w:val="00363CDA"/>
    <w:rsid w:val="003648A9"/>
    <w:rsid w:val="003658DF"/>
    <w:rsid w:val="00365D11"/>
    <w:rsid w:val="0036744E"/>
    <w:rsid w:val="00367730"/>
    <w:rsid w:val="00370411"/>
    <w:rsid w:val="00370BB7"/>
    <w:rsid w:val="0037318B"/>
    <w:rsid w:val="00373269"/>
    <w:rsid w:val="00373B30"/>
    <w:rsid w:val="0037719D"/>
    <w:rsid w:val="00377B98"/>
    <w:rsid w:val="00381C8F"/>
    <w:rsid w:val="0038277E"/>
    <w:rsid w:val="00382AD4"/>
    <w:rsid w:val="00382D2E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5A0B"/>
    <w:rsid w:val="003A7C46"/>
    <w:rsid w:val="003B0486"/>
    <w:rsid w:val="003B383D"/>
    <w:rsid w:val="003B3DB0"/>
    <w:rsid w:val="003C02AD"/>
    <w:rsid w:val="003C0972"/>
    <w:rsid w:val="003C1AA9"/>
    <w:rsid w:val="003C273E"/>
    <w:rsid w:val="003C2B2B"/>
    <w:rsid w:val="003C3959"/>
    <w:rsid w:val="003C3D5A"/>
    <w:rsid w:val="003C615E"/>
    <w:rsid w:val="003C7177"/>
    <w:rsid w:val="003C7B53"/>
    <w:rsid w:val="003D08D0"/>
    <w:rsid w:val="003D0E06"/>
    <w:rsid w:val="003D1DF3"/>
    <w:rsid w:val="003D216A"/>
    <w:rsid w:val="003D277E"/>
    <w:rsid w:val="003D396D"/>
    <w:rsid w:val="003D438C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E7E48"/>
    <w:rsid w:val="003F225B"/>
    <w:rsid w:val="003F272C"/>
    <w:rsid w:val="003F2D3D"/>
    <w:rsid w:val="003F30D8"/>
    <w:rsid w:val="003F7032"/>
    <w:rsid w:val="003F70BC"/>
    <w:rsid w:val="003F7131"/>
    <w:rsid w:val="003F732A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87F"/>
    <w:rsid w:val="00423FE6"/>
    <w:rsid w:val="004262B0"/>
    <w:rsid w:val="00426316"/>
    <w:rsid w:val="0042792B"/>
    <w:rsid w:val="00430040"/>
    <w:rsid w:val="0043321F"/>
    <w:rsid w:val="004347C7"/>
    <w:rsid w:val="00436215"/>
    <w:rsid w:val="00437786"/>
    <w:rsid w:val="00441F70"/>
    <w:rsid w:val="004502EC"/>
    <w:rsid w:val="0045069D"/>
    <w:rsid w:val="00452DF0"/>
    <w:rsid w:val="0045380D"/>
    <w:rsid w:val="004553C9"/>
    <w:rsid w:val="004567B6"/>
    <w:rsid w:val="00460992"/>
    <w:rsid w:val="00463A10"/>
    <w:rsid w:val="004646E4"/>
    <w:rsid w:val="00466D52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CE6"/>
    <w:rsid w:val="00480182"/>
    <w:rsid w:val="0048128E"/>
    <w:rsid w:val="00483848"/>
    <w:rsid w:val="0048476D"/>
    <w:rsid w:val="0048583A"/>
    <w:rsid w:val="00486E7D"/>
    <w:rsid w:val="004912FE"/>
    <w:rsid w:val="004917D2"/>
    <w:rsid w:val="00493549"/>
    <w:rsid w:val="0049652F"/>
    <w:rsid w:val="00496E50"/>
    <w:rsid w:val="004A0461"/>
    <w:rsid w:val="004A138A"/>
    <w:rsid w:val="004A1888"/>
    <w:rsid w:val="004A3F10"/>
    <w:rsid w:val="004A3FE9"/>
    <w:rsid w:val="004A4C84"/>
    <w:rsid w:val="004A53BA"/>
    <w:rsid w:val="004A5593"/>
    <w:rsid w:val="004A5DCF"/>
    <w:rsid w:val="004A791D"/>
    <w:rsid w:val="004B28C4"/>
    <w:rsid w:val="004B34E8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3DB"/>
    <w:rsid w:val="004E47DF"/>
    <w:rsid w:val="004E7934"/>
    <w:rsid w:val="004E7AFE"/>
    <w:rsid w:val="004F4850"/>
    <w:rsid w:val="004F736C"/>
    <w:rsid w:val="004F781D"/>
    <w:rsid w:val="004F7E2D"/>
    <w:rsid w:val="00500893"/>
    <w:rsid w:val="0050376D"/>
    <w:rsid w:val="00505366"/>
    <w:rsid w:val="00506377"/>
    <w:rsid w:val="00506D77"/>
    <w:rsid w:val="00510935"/>
    <w:rsid w:val="00511DBF"/>
    <w:rsid w:val="00512413"/>
    <w:rsid w:val="00513414"/>
    <w:rsid w:val="005134DF"/>
    <w:rsid w:val="00513898"/>
    <w:rsid w:val="00515D32"/>
    <w:rsid w:val="005161D3"/>
    <w:rsid w:val="00516318"/>
    <w:rsid w:val="00517121"/>
    <w:rsid w:val="0051774A"/>
    <w:rsid w:val="00523A96"/>
    <w:rsid w:val="00523E49"/>
    <w:rsid w:val="005245E0"/>
    <w:rsid w:val="00524B49"/>
    <w:rsid w:val="0052705C"/>
    <w:rsid w:val="00531CF3"/>
    <w:rsid w:val="00532D78"/>
    <w:rsid w:val="00540725"/>
    <w:rsid w:val="00540E7E"/>
    <w:rsid w:val="00541AFC"/>
    <w:rsid w:val="00541B88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1253"/>
    <w:rsid w:val="00591326"/>
    <w:rsid w:val="00591C68"/>
    <w:rsid w:val="00592120"/>
    <w:rsid w:val="005926C7"/>
    <w:rsid w:val="005927B3"/>
    <w:rsid w:val="00592970"/>
    <w:rsid w:val="00593020"/>
    <w:rsid w:val="005939E0"/>
    <w:rsid w:val="00593D4E"/>
    <w:rsid w:val="0059444A"/>
    <w:rsid w:val="00595253"/>
    <w:rsid w:val="00597461"/>
    <w:rsid w:val="005A5464"/>
    <w:rsid w:val="005A5817"/>
    <w:rsid w:val="005A6727"/>
    <w:rsid w:val="005A6D23"/>
    <w:rsid w:val="005B076B"/>
    <w:rsid w:val="005B341A"/>
    <w:rsid w:val="005B4383"/>
    <w:rsid w:val="005B459C"/>
    <w:rsid w:val="005B4865"/>
    <w:rsid w:val="005B4EBA"/>
    <w:rsid w:val="005B5414"/>
    <w:rsid w:val="005B5749"/>
    <w:rsid w:val="005B6BD5"/>
    <w:rsid w:val="005C439D"/>
    <w:rsid w:val="005C4B2F"/>
    <w:rsid w:val="005C5BC5"/>
    <w:rsid w:val="005C5E7A"/>
    <w:rsid w:val="005C6AE1"/>
    <w:rsid w:val="005C6EAE"/>
    <w:rsid w:val="005D0BCF"/>
    <w:rsid w:val="005D179B"/>
    <w:rsid w:val="005D386C"/>
    <w:rsid w:val="005D393C"/>
    <w:rsid w:val="005D4240"/>
    <w:rsid w:val="005D5EEC"/>
    <w:rsid w:val="005D6081"/>
    <w:rsid w:val="005D702E"/>
    <w:rsid w:val="005E0BB5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1736"/>
    <w:rsid w:val="00642361"/>
    <w:rsid w:val="00642525"/>
    <w:rsid w:val="00645EE2"/>
    <w:rsid w:val="00646D17"/>
    <w:rsid w:val="006524A7"/>
    <w:rsid w:val="006563B8"/>
    <w:rsid w:val="006566A4"/>
    <w:rsid w:val="00656A76"/>
    <w:rsid w:val="0066042A"/>
    <w:rsid w:val="006611CD"/>
    <w:rsid w:val="0066204C"/>
    <w:rsid w:val="00663139"/>
    <w:rsid w:val="00664E9C"/>
    <w:rsid w:val="00666F88"/>
    <w:rsid w:val="006738D8"/>
    <w:rsid w:val="006748A6"/>
    <w:rsid w:val="006758AA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11"/>
    <w:rsid w:val="00693CF4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CF1"/>
    <w:rsid w:val="006B531E"/>
    <w:rsid w:val="006B5DBF"/>
    <w:rsid w:val="006B767C"/>
    <w:rsid w:val="006C11DF"/>
    <w:rsid w:val="006C25F1"/>
    <w:rsid w:val="006C28DB"/>
    <w:rsid w:val="006C41BD"/>
    <w:rsid w:val="006C48A7"/>
    <w:rsid w:val="006C52DB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2AA2"/>
    <w:rsid w:val="006E2C8D"/>
    <w:rsid w:val="006E3335"/>
    <w:rsid w:val="006E337E"/>
    <w:rsid w:val="006E577E"/>
    <w:rsid w:val="006F0DAD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3AA7"/>
    <w:rsid w:val="00726B12"/>
    <w:rsid w:val="00726DBB"/>
    <w:rsid w:val="00730D22"/>
    <w:rsid w:val="00731133"/>
    <w:rsid w:val="00732B0E"/>
    <w:rsid w:val="00733388"/>
    <w:rsid w:val="0074171D"/>
    <w:rsid w:val="0074285D"/>
    <w:rsid w:val="00742BCB"/>
    <w:rsid w:val="00744058"/>
    <w:rsid w:val="007472C7"/>
    <w:rsid w:val="00747A04"/>
    <w:rsid w:val="00747FB7"/>
    <w:rsid w:val="007524EB"/>
    <w:rsid w:val="007544DB"/>
    <w:rsid w:val="007547BF"/>
    <w:rsid w:val="00755EDB"/>
    <w:rsid w:val="007563AC"/>
    <w:rsid w:val="00760668"/>
    <w:rsid w:val="00763BC8"/>
    <w:rsid w:val="007646BB"/>
    <w:rsid w:val="00766DAF"/>
    <w:rsid w:val="00767BEA"/>
    <w:rsid w:val="00770F09"/>
    <w:rsid w:val="00776516"/>
    <w:rsid w:val="00780D16"/>
    <w:rsid w:val="00781080"/>
    <w:rsid w:val="0078513A"/>
    <w:rsid w:val="007900BD"/>
    <w:rsid w:val="00793136"/>
    <w:rsid w:val="007948DC"/>
    <w:rsid w:val="00797B5C"/>
    <w:rsid w:val="007A02C2"/>
    <w:rsid w:val="007A0BE7"/>
    <w:rsid w:val="007A0EE8"/>
    <w:rsid w:val="007A506B"/>
    <w:rsid w:val="007A68B4"/>
    <w:rsid w:val="007A6A34"/>
    <w:rsid w:val="007A6CEC"/>
    <w:rsid w:val="007B0F42"/>
    <w:rsid w:val="007B1577"/>
    <w:rsid w:val="007B1C74"/>
    <w:rsid w:val="007B27A7"/>
    <w:rsid w:val="007B2CD3"/>
    <w:rsid w:val="007B5E7B"/>
    <w:rsid w:val="007C0203"/>
    <w:rsid w:val="007C0513"/>
    <w:rsid w:val="007C0BD7"/>
    <w:rsid w:val="007C1DE2"/>
    <w:rsid w:val="007C249F"/>
    <w:rsid w:val="007C6E0D"/>
    <w:rsid w:val="007C77B4"/>
    <w:rsid w:val="007C7A00"/>
    <w:rsid w:val="007C7E64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443B"/>
    <w:rsid w:val="00804C94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7E62"/>
    <w:rsid w:val="00843E1B"/>
    <w:rsid w:val="008535C8"/>
    <w:rsid w:val="008537DA"/>
    <w:rsid w:val="00856BD1"/>
    <w:rsid w:val="0085774E"/>
    <w:rsid w:val="00860D65"/>
    <w:rsid w:val="00861A3E"/>
    <w:rsid w:val="00862B57"/>
    <w:rsid w:val="00864785"/>
    <w:rsid w:val="00865CEA"/>
    <w:rsid w:val="0087022F"/>
    <w:rsid w:val="00870DA3"/>
    <w:rsid w:val="00874007"/>
    <w:rsid w:val="008753FA"/>
    <w:rsid w:val="00877B27"/>
    <w:rsid w:val="0088085D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60E"/>
    <w:rsid w:val="00894E30"/>
    <w:rsid w:val="0089521B"/>
    <w:rsid w:val="0089527C"/>
    <w:rsid w:val="00895850"/>
    <w:rsid w:val="00895E1E"/>
    <w:rsid w:val="008963A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4629"/>
    <w:rsid w:val="008C49E0"/>
    <w:rsid w:val="008C5BED"/>
    <w:rsid w:val="008C65E2"/>
    <w:rsid w:val="008C688D"/>
    <w:rsid w:val="008C7689"/>
    <w:rsid w:val="008C7E43"/>
    <w:rsid w:val="008D02C4"/>
    <w:rsid w:val="008D2661"/>
    <w:rsid w:val="008D5347"/>
    <w:rsid w:val="008D57C2"/>
    <w:rsid w:val="008D5ABF"/>
    <w:rsid w:val="008D68C2"/>
    <w:rsid w:val="008D6FB0"/>
    <w:rsid w:val="008D781C"/>
    <w:rsid w:val="008E0FFF"/>
    <w:rsid w:val="008E1767"/>
    <w:rsid w:val="008E2C49"/>
    <w:rsid w:val="008F1700"/>
    <w:rsid w:val="008F3930"/>
    <w:rsid w:val="008F7FB3"/>
    <w:rsid w:val="009016F0"/>
    <w:rsid w:val="00904C8F"/>
    <w:rsid w:val="00905553"/>
    <w:rsid w:val="00905E9F"/>
    <w:rsid w:val="00906A83"/>
    <w:rsid w:val="0091073D"/>
    <w:rsid w:val="00910A0B"/>
    <w:rsid w:val="0091335E"/>
    <w:rsid w:val="00914DF2"/>
    <w:rsid w:val="00915391"/>
    <w:rsid w:val="00915FFD"/>
    <w:rsid w:val="00916E98"/>
    <w:rsid w:val="00920039"/>
    <w:rsid w:val="00921613"/>
    <w:rsid w:val="00925FAE"/>
    <w:rsid w:val="00926053"/>
    <w:rsid w:val="00926A3C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7FA3"/>
    <w:rsid w:val="00960F18"/>
    <w:rsid w:val="0096149F"/>
    <w:rsid w:val="00962CB9"/>
    <w:rsid w:val="009636AF"/>
    <w:rsid w:val="00964937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2972"/>
    <w:rsid w:val="009B57BD"/>
    <w:rsid w:val="009B6592"/>
    <w:rsid w:val="009B6A20"/>
    <w:rsid w:val="009C0F64"/>
    <w:rsid w:val="009C3CFF"/>
    <w:rsid w:val="009C53FB"/>
    <w:rsid w:val="009D083B"/>
    <w:rsid w:val="009D37DA"/>
    <w:rsid w:val="009D5432"/>
    <w:rsid w:val="009D6461"/>
    <w:rsid w:val="009D71C4"/>
    <w:rsid w:val="009D7650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7F32"/>
    <w:rsid w:val="00A022FB"/>
    <w:rsid w:val="00A03117"/>
    <w:rsid w:val="00A0574B"/>
    <w:rsid w:val="00A11EF6"/>
    <w:rsid w:val="00A12A5A"/>
    <w:rsid w:val="00A13AC7"/>
    <w:rsid w:val="00A156E2"/>
    <w:rsid w:val="00A1588C"/>
    <w:rsid w:val="00A20104"/>
    <w:rsid w:val="00A2087D"/>
    <w:rsid w:val="00A269DF"/>
    <w:rsid w:val="00A32376"/>
    <w:rsid w:val="00A3238F"/>
    <w:rsid w:val="00A32B29"/>
    <w:rsid w:val="00A37687"/>
    <w:rsid w:val="00A37835"/>
    <w:rsid w:val="00A42996"/>
    <w:rsid w:val="00A47E94"/>
    <w:rsid w:val="00A47F54"/>
    <w:rsid w:val="00A513B1"/>
    <w:rsid w:val="00A52120"/>
    <w:rsid w:val="00A5360D"/>
    <w:rsid w:val="00A56140"/>
    <w:rsid w:val="00A612E6"/>
    <w:rsid w:val="00A62BE4"/>
    <w:rsid w:val="00A64409"/>
    <w:rsid w:val="00A65C75"/>
    <w:rsid w:val="00A66483"/>
    <w:rsid w:val="00A66FAA"/>
    <w:rsid w:val="00A71634"/>
    <w:rsid w:val="00A71C36"/>
    <w:rsid w:val="00A73E2F"/>
    <w:rsid w:val="00A73FAF"/>
    <w:rsid w:val="00A74EF9"/>
    <w:rsid w:val="00A7639A"/>
    <w:rsid w:val="00A80EDF"/>
    <w:rsid w:val="00A854FE"/>
    <w:rsid w:val="00A855CA"/>
    <w:rsid w:val="00A863A3"/>
    <w:rsid w:val="00A90AAB"/>
    <w:rsid w:val="00A91B93"/>
    <w:rsid w:val="00A94756"/>
    <w:rsid w:val="00A94C5C"/>
    <w:rsid w:val="00A94D86"/>
    <w:rsid w:val="00A94F01"/>
    <w:rsid w:val="00A9522A"/>
    <w:rsid w:val="00A97495"/>
    <w:rsid w:val="00A977EB"/>
    <w:rsid w:val="00AA40F2"/>
    <w:rsid w:val="00AA72A6"/>
    <w:rsid w:val="00AA7A28"/>
    <w:rsid w:val="00AB03C2"/>
    <w:rsid w:val="00AB138F"/>
    <w:rsid w:val="00AB157B"/>
    <w:rsid w:val="00AB28C5"/>
    <w:rsid w:val="00AB4021"/>
    <w:rsid w:val="00AB611F"/>
    <w:rsid w:val="00AB69C0"/>
    <w:rsid w:val="00AC0A95"/>
    <w:rsid w:val="00AC0FCB"/>
    <w:rsid w:val="00AC238C"/>
    <w:rsid w:val="00AC29E8"/>
    <w:rsid w:val="00AC2FA7"/>
    <w:rsid w:val="00AC3FEA"/>
    <w:rsid w:val="00AC5832"/>
    <w:rsid w:val="00AC61C6"/>
    <w:rsid w:val="00AC6573"/>
    <w:rsid w:val="00AD225B"/>
    <w:rsid w:val="00AD2B32"/>
    <w:rsid w:val="00AD51E3"/>
    <w:rsid w:val="00AD6697"/>
    <w:rsid w:val="00AD75CA"/>
    <w:rsid w:val="00AE006E"/>
    <w:rsid w:val="00AE09B6"/>
    <w:rsid w:val="00AE149A"/>
    <w:rsid w:val="00AE2FFC"/>
    <w:rsid w:val="00AE33DE"/>
    <w:rsid w:val="00AE3B3E"/>
    <w:rsid w:val="00AE4A99"/>
    <w:rsid w:val="00AE5441"/>
    <w:rsid w:val="00AE5C1D"/>
    <w:rsid w:val="00AF04BC"/>
    <w:rsid w:val="00AF3A82"/>
    <w:rsid w:val="00B02CA3"/>
    <w:rsid w:val="00B037C8"/>
    <w:rsid w:val="00B04974"/>
    <w:rsid w:val="00B0515C"/>
    <w:rsid w:val="00B055BB"/>
    <w:rsid w:val="00B109BE"/>
    <w:rsid w:val="00B13944"/>
    <w:rsid w:val="00B14E90"/>
    <w:rsid w:val="00B1507B"/>
    <w:rsid w:val="00B1533F"/>
    <w:rsid w:val="00B1556E"/>
    <w:rsid w:val="00B166A4"/>
    <w:rsid w:val="00B16826"/>
    <w:rsid w:val="00B17430"/>
    <w:rsid w:val="00B17CD9"/>
    <w:rsid w:val="00B17F19"/>
    <w:rsid w:val="00B219CC"/>
    <w:rsid w:val="00B23347"/>
    <w:rsid w:val="00B2483F"/>
    <w:rsid w:val="00B2503D"/>
    <w:rsid w:val="00B27BA5"/>
    <w:rsid w:val="00B27EF6"/>
    <w:rsid w:val="00B318EB"/>
    <w:rsid w:val="00B31D9F"/>
    <w:rsid w:val="00B31E32"/>
    <w:rsid w:val="00B3377D"/>
    <w:rsid w:val="00B33BD7"/>
    <w:rsid w:val="00B37A4B"/>
    <w:rsid w:val="00B413AE"/>
    <w:rsid w:val="00B41B01"/>
    <w:rsid w:val="00B439D6"/>
    <w:rsid w:val="00B45181"/>
    <w:rsid w:val="00B50460"/>
    <w:rsid w:val="00B506B7"/>
    <w:rsid w:val="00B53039"/>
    <w:rsid w:val="00B569D1"/>
    <w:rsid w:val="00B57738"/>
    <w:rsid w:val="00B64181"/>
    <w:rsid w:val="00B644D0"/>
    <w:rsid w:val="00B65165"/>
    <w:rsid w:val="00B66267"/>
    <w:rsid w:val="00B7411C"/>
    <w:rsid w:val="00B7509C"/>
    <w:rsid w:val="00B80E3D"/>
    <w:rsid w:val="00B83904"/>
    <w:rsid w:val="00B8684B"/>
    <w:rsid w:val="00B9038C"/>
    <w:rsid w:val="00B92775"/>
    <w:rsid w:val="00B93EFA"/>
    <w:rsid w:val="00B96FBE"/>
    <w:rsid w:val="00B97AFA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B70ED"/>
    <w:rsid w:val="00BC0A62"/>
    <w:rsid w:val="00BC58A2"/>
    <w:rsid w:val="00BC6C5F"/>
    <w:rsid w:val="00BC75C8"/>
    <w:rsid w:val="00BE47B7"/>
    <w:rsid w:val="00BE59D1"/>
    <w:rsid w:val="00BE5B2A"/>
    <w:rsid w:val="00BE7F45"/>
    <w:rsid w:val="00BF197F"/>
    <w:rsid w:val="00BF1C96"/>
    <w:rsid w:val="00BF2E1B"/>
    <w:rsid w:val="00BF352A"/>
    <w:rsid w:val="00BF5504"/>
    <w:rsid w:val="00BF5B82"/>
    <w:rsid w:val="00C0003D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5CE9"/>
    <w:rsid w:val="00C27A8C"/>
    <w:rsid w:val="00C30F4E"/>
    <w:rsid w:val="00C315CD"/>
    <w:rsid w:val="00C32992"/>
    <w:rsid w:val="00C336DB"/>
    <w:rsid w:val="00C3789D"/>
    <w:rsid w:val="00C4595D"/>
    <w:rsid w:val="00C46188"/>
    <w:rsid w:val="00C46406"/>
    <w:rsid w:val="00C474F5"/>
    <w:rsid w:val="00C47B8D"/>
    <w:rsid w:val="00C50B4D"/>
    <w:rsid w:val="00C521B2"/>
    <w:rsid w:val="00C545C6"/>
    <w:rsid w:val="00C5533F"/>
    <w:rsid w:val="00C576CD"/>
    <w:rsid w:val="00C576F6"/>
    <w:rsid w:val="00C61100"/>
    <w:rsid w:val="00C63A5C"/>
    <w:rsid w:val="00C6550A"/>
    <w:rsid w:val="00C65B96"/>
    <w:rsid w:val="00C66941"/>
    <w:rsid w:val="00C6787D"/>
    <w:rsid w:val="00C678E4"/>
    <w:rsid w:val="00C70AB1"/>
    <w:rsid w:val="00C70B9C"/>
    <w:rsid w:val="00C71717"/>
    <w:rsid w:val="00C73C55"/>
    <w:rsid w:val="00C7443F"/>
    <w:rsid w:val="00C749D6"/>
    <w:rsid w:val="00C7515A"/>
    <w:rsid w:val="00C8000C"/>
    <w:rsid w:val="00C8165B"/>
    <w:rsid w:val="00C81DF7"/>
    <w:rsid w:val="00C8711D"/>
    <w:rsid w:val="00C87402"/>
    <w:rsid w:val="00C877C4"/>
    <w:rsid w:val="00C93498"/>
    <w:rsid w:val="00C942B0"/>
    <w:rsid w:val="00C95620"/>
    <w:rsid w:val="00C96A8E"/>
    <w:rsid w:val="00CA1F62"/>
    <w:rsid w:val="00CA46B5"/>
    <w:rsid w:val="00CA4AF4"/>
    <w:rsid w:val="00CA57F8"/>
    <w:rsid w:val="00CA76C2"/>
    <w:rsid w:val="00CB2AA0"/>
    <w:rsid w:val="00CB3471"/>
    <w:rsid w:val="00CB7779"/>
    <w:rsid w:val="00CC17C1"/>
    <w:rsid w:val="00CC47E8"/>
    <w:rsid w:val="00CC6982"/>
    <w:rsid w:val="00CC69C7"/>
    <w:rsid w:val="00CC7095"/>
    <w:rsid w:val="00CD2AA8"/>
    <w:rsid w:val="00CD570A"/>
    <w:rsid w:val="00CD5F93"/>
    <w:rsid w:val="00CE0CB7"/>
    <w:rsid w:val="00CE197A"/>
    <w:rsid w:val="00CE26C9"/>
    <w:rsid w:val="00CE26EE"/>
    <w:rsid w:val="00CE283D"/>
    <w:rsid w:val="00CE519C"/>
    <w:rsid w:val="00CE5D3E"/>
    <w:rsid w:val="00CE7B5E"/>
    <w:rsid w:val="00CF1DAE"/>
    <w:rsid w:val="00CF2D7B"/>
    <w:rsid w:val="00CF380C"/>
    <w:rsid w:val="00CF45CC"/>
    <w:rsid w:val="00CF641C"/>
    <w:rsid w:val="00CF6AB7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112A3"/>
    <w:rsid w:val="00D12208"/>
    <w:rsid w:val="00D1379D"/>
    <w:rsid w:val="00D14EF8"/>
    <w:rsid w:val="00D17BAB"/>
    <w:rsid w:val="00D2086C"/>
    <w:rsid w:val="00D222C9"/>
    <w:rsid w:val="00D251DF"/>
    <w:rsid w:val="00D252F2"/>
    <w:rsid w:val="00D25DFD"/>
    <w:rsid w:val="00D35B85"/>
    <w:rsid w:val="00D37507"/>
    <w:rsid w:val="00D37B98"/>
    <w:rsid w:val="00D37D44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127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6D16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9119B"/>
    <w:rsid w:val="00D91287"/>
    <w:rsid w:val="00D96729"/>
    <w:rsid w:val="00D96A94"/>
    <w:rsid w:val="00DA1704"/>
    <w:rsid w:val="00DA177A"/>
    <w:rsid w:val="00DB4CBB"/>
    <w:rsid w:val="00DB5435"/>
    <w:rsid w:val="00DB68AB"/>
    <w:rsid w:val="00DB697D"/>
    <w:rsid w:val="00DB6A48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52CD"/>
    <w:rsid w:val="00DE593A"/>
    <w:rsid w:val="00DE5A17"/>
    <w:rsid w:val="00DE5F85"/>
    <w:rsid w:val="00DE6FF3"/>
    <w:rsid w:val="00DE7203"/>
    <w:rsid w:val="00DF09BD"/>
    <w:rsid w:val="00DF1E08"/>
    <w:rsid w:val="00DF36AB"/>
    <w:rsid w:val="00DF3ED7"/>
    <w:rsid w:val="00DF4C2A"/>
    <w:rsid w:val="00DF4E23"/>
    <w:rsid w:val="00DF6A8B"/>
    <w:rsid w:val="00E0042C"/>
    <w:rsid w:val="00E016BC"/>
    <w:rsid w:val="00E0172F"/>
    <w:rsid w:val="00E01BC7"/>
    <w:rsid w:val="00E03143"/>
    <w:rsid w:val="00E03475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5D4"/>
    <w:rsid w:val="00E26DD6"/>
    <w:rsid w:val="00E33EC9"/>
    <w:rsid w:val="00E34E6B"/>
    <w:rsid w:val="00E36172"/>
    <w:rsid w:val="00E37A12"/>
    <w:rsid w:val="00E4008E"/>
    <w:rsid w:val="00E405DB"/>
    <w:rsid w:val="00E414C9"/>
    <w:rsid w:val="00E41B04"/>
    <w:rsid w:val="00E41B96"/>
    <w:rsid w:val="00E42994"/>
    <w:rsid w:val="00E43C82"/>
    <w:rsid w:val="00E456BD"/>
    <w:rsid w:val="00E45DA8"/>
    <w:rsid w:val="00E46D88"/>
    <w:rsid w:val="00E47B03"/>
    <w:rsid w:val="00E5085F"/>
    <w:rsid w:val="00E5268B"/>
    <w:rsid w:val="00E53103"/>
    <w:rsid w:val="00E53776"/>
    <w:rsid w:val="00E53BD4"/>
    <w:rsid w:val="00E55320"/>
    <w:rsid w:val="00E56C26"/>
    <w:rsid w:val="00E60861"/>
    <w:rsid w:val="00E6258B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90804"/>
    <w:rsid w:val="00E92405"/>
    <w:rsid w:val="00E93EDE"/>
    <w:rsid w:val="00E957F4"/>
    <w:rsid w:val="00E960C0"/>
    <w:rsid w:val="00E968C6"/>
    <w:rsid w:val="00EA0284"/>
    <w:rsid w:val="00EA1840"/>
    <w:rsid w:val="00EA275A"/>
    <w:rsid w:val="00EA3FA5"/>
    <w:rsid w:val="00EA43D5"/>
    <w:rsid w:val="00EA5E14"/>
    <w:rsid w:val="00EA74F5"/>
    <w:rsid w:val="00EA7756"/>
    <w:rsid w:val="00EB0427"/>
    <w:rsid w:val="00EB1ABC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7531"/>
    <w:rsid w:val="00EE1229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5082"/>
    <w:rsid w:val="00F07123"/>
    <w:rsid w:val="00F10A3E"/>
    <w:rsid w:val="00F11315"/>
    <w:rsid w:val="00F11A55"/>
    <w:rsid w:val="00F14AAF"/>
    <w:rsid w:val="00F151BB"/>
    <w:rsid w:val="00F163F0"/>
    <w:rsid w:val="00F17F28"/>
    <w:rsid w:val="00F2084A"/>
    <w:rsid w:val="00F21742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70F5"/>
    <w:rsid w:val="00F37872"/>
    <w:rsid w:val="00F40CEA"/>
    <w:rsid w:val="00F411CB"/>
    <w:rsid w:val="00F42C50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65CE"/>
    <w:rsid w:val="00F56E4C"/>
    <w:rsid w:val="00F57CFD"/>
    <w:rsid w:val="00F57DB2"/>
    <w:rsid w:val="00F60436"/>
    <w:rsid w:val="00F6194D"/>
    <w:rsid w:val="00F62515"/>
    <w:rsid w:val="00F62BB6"/>
    <w:rsid w:val="00F62CE3"/>
    <w:rsid w:val="00F65E09"/>
    <w:rsid w:val="00F67B4A"/>
    <w:rsid w:val="00F71902"/>
    <w:rsid w:val="00F726AC"/>
    <w:rsid w:val="00F74176"/>
    <w:rsid w:val="00F76073"/>
    <w:rsid w:val="00F76BD9"/>
    <w:rsid w:val="00F77487"/>
    <w:rsid w:val="00F80D79"/>
    <w:rsid w:val="00F8214F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A6912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D009C"/>
    <w:rsid w:val="00FD1C47"/>
    <w:rsid w:val="00FD48F2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35CC"/>
    <w:rsid w:val="00FF5E47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news/6962-joint-statement-ndia-co-design-workshops" TargetMode="External"/><Relationship Id="rId13" Type="http://schemas.openxmlformats.org/officeDocument/2006/relationships/hyperlink" Target="https://www.ndis.gov.au/understanding/what-ndis/whos-rolling-out-ndis/national-community-connectors" TargetMode="External"/><Relationship Id="rId18" Type="http://schemas.openxmlformats.org/officeDocument/2006/relationships/hyperlink" Target="https://www.ndis-iac.com.au/s/Bulletin-Council-Home-and-Living-Reference-Group-PM-GM-Approved-Final-2021-10-12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dis.gov.au/about-us/publications/quarterly-repor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.gov.au/news/6931-ndia-board-releases-annual-financial-sustainability-report" TargetMode="External"/><Relationship Id="rId17" Type="http://schemas.openxmlformats.org/officeDocument/2006/relationships/hyperlink" Target="https://www.health.gov.au/initiatives-and-programs/disability-support-for-older-australians-dsoa-program/about-the-disability-support-for-older-australians-program" TargetMode="External"/><Relationship Id="rId25" Type="http://schemas.openxmlformats.org/officeDocument/2006/relationships/hyperlink" Target="https://www.ndis-iac.com.au/advic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ss.gov.au/disability-and-carers-research-and-data/the-national-disability-data-asset" TargetMode="External"/><Relationship Id="rId20" Type="http://schemas.openxmlformats.org/officeDocument/2006/relationships/hyperlink" Target="https://www.ndis-iac.com.au/s/Bulletin-Council-Intellectual-Disability-Reference-Group-Meeting-Final-2021-11-04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our-responsibilities/disability-and-carers/programmes-services/government-international/disability-reform-council" TargetMode="External"/><Relationship Id="rId24" Type="http://schemas.openxmlformats.org/officeDocument/2006/relationships/hyperlink" Target="https://www.ndis-iac.com.au/meeting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ronavirus.vic.gov.au/vaccination-information-people-disability" TargetMode="External"/><Relationship Id="rId23" Type="http://schemas.openxmlformats.org/officeDocument/2006/relationships/hyperlink" Target="https://www.ndis-iac.com.au/s/Advice-Choice-and-control-to-safely-live-a-good-life-of-belonging-and-citizenship-Final-2021-06-13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ss.gov.au/disability-and-carers/a-new-national-disability-strategy" TargetMode="External"/><Relationship Id="rId19" Type="http://schemas.openxmlformats.org/officeDocument/2006/relationships/hyperlink" Target="https://www.ndis-iac.com.au/s/Bulletin-Council-Children-YP-Families-RG-GM-PM-Approved-Final-2021-10-18.docx" TargetMode="External"/><Relationship Id="rId31" Type="http://schemas.openxmlformats.org/officeDocument/2006/relationships/footer" Target="footer3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Bills_LEGislation/Bills_Search_Results/Result?bId=r6806" TargetMode="External"/><Relationship Id="rId14" Type="http://schemas.openxmlformats.org/officeDocument/2006/relationships/hyperlink" Target="https://www.ndis.gov.au/community/have-your-say/market-engagement-partners-community-program" TargetMode="External"/><Relationship Id="rId22" Type="http://schemas.openxmlformats.org/officeDocument/2006/relationships/hyperlink" Target="https://www.ndis.gov.au/news/7129-making-ndis-payments-easie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5B56-1409-498D-A638-E208588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| 22 November 2021 | Meeting bulletin</vt:lpstr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| 22 November 2021 | Meeting bulletin</dc:title>
  <dc:subject/>
  <dc:creator/>
  <cp:keywords/>
  <dc:description/>
  <cp:lastModifiedBy/>
  <cp:revision>1</cp:revision>
  <dcterms:created xsi:type="dcterms:W3CDTF">2021-11-28T23:03:00Z</dcterms:created>
  <dcterms:modified xsi:type="dcterms:W3CDTF">2021-11-29T21:10:00Z</dcterms:modified>
</cp:coreProperties>
</file>